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14" w:rsidRDefault="00606514" w:rsidP="00606514">
      <w:pPr>
        <w:spacing w:line="360" w:lineRule="auto"/>
        <w:jc w:val="center"/>
        <w:rPr>
          <w:sz w:val="28"/>
          <w:szCs w:val="28"/>
        </w:rPr>
      </w:pPr>
      <w:r>
        <w:tab/>
      </w:r>
      <w:r>
        <w:rPr>
          <w:rFonts w:ascii="Classic Russian" w:hAnsi="Classic Russian"/>
          <w:noProof/>
          <w:sz w:val="28"/>
          <w:szCs w:val="28"/>
          <w:lang w:eastAsia="ru-RU"/>
        </w:rPr>
        <w:drawing>
          <wp:inline distT="0" distB="0" distL="0" distR="0">
            <wp:extent cx="530860" cy="598170"/>
            <wp:effectExtent l="19050" t="0" r="254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14" w:rsidRDefault="00606514" w:rsidP="0060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06514" w:rsidRDefault="00606514" w:rsidP="006065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606514" w:rsidRDefault="00606514" w:rsidP="0060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606514" w:rsidRDefault="00606514" w:rsidP="00606514">
      <w:pPr>
        <w:jc w:val="center"/>
        <w:rPr>
          <w:b/>
          <w:sz w:val="28"/>
          <w:szCs w:val="28"/>
        </w:rPr>
      </w:pPr>
    </w:p>
    <w:p w:rsidR="00606514" w:rsidRDefault="00606514" w:rsidP="006065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06514" w:rsidRDefault="00606514" w:rsidP="00606514">
      <w:pPr>
        <w:rPr>
          <w:b/>
          <w:sz w:val="28"/>
          <w:szCs w:val="28"/>
        </w:rPr>
      </w:pPr>
    </w:p>
    <w:p w:rsidR="00606514" w:rsidRPr="009878F4" w:rsidRDefault="003E71DF" w:rsidP="00606514">
      <w:pPr>
        <w:rPr>
          <w:sz w:val="28"/>
          <w:szCs w:val="28"/>
        </w:rPr>
      </w:pPr>
      <w:r>
        <w:rPr>
          <w:sz w:val="28"/>
          <w:szCs w:val="28"/>
        </w:rPr>
        <w:t>от  02.12.2015</w:t>
      </w:r>
      <w:r w:rsidR="0060651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№ 87</w:t>
      </w:r>
    </w:p>
    <w:p w:rsidR="00606514" w:rsidRDefault="00606514" w:rsidP="00606514">
      <w:pPr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0"/>
      </w:tblGrid>
      <w:tr w:rsidR="00606514" w:rsidTr="00236B33">
        <w:tc>
          <w:tcPr>
            <w:tcW w:w="4820" w:type="dxa"/>
          </w:tcPr>
          <w:p w:rsidR="00606514" w:rsidRDefault="00606514" w:rsidP="00236B33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606514" w:rsidRPr="00982BFF" w:rsidRDefault="00606514" w:rsidP="00236B33">
            <w:pPr>
              <w:pStyle w:val="ConsPlusTitle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Об утверждении муниципальной программы «Организация и проведение культурно-массовых и спортивных мероприятий на территории </w:t>
            </w:r>
            <w:proofErr w:type="spellStart"/>
            <w:proofErr w:type="gramStart"/>
            <w:r>
              <w:rPr>
                <w:b w:val="0"/>
                <w:sz w:val="28"/>
              </w:rPr>
              <w:t>Вязьма-Брянского</w:t>
            </w:r>
            <w:proofErr w:type="spellEnd"/>
            <w:proofErr w:type="gramEnd"/>
            <w:r>
              <w:rPr>
                <w:b w:val="0"/>
                <w:sz w:val="28"/>
              </w:rPr>
              <w:t xml:space="preserve"> сельского поселения Вяземского района Смоленской области» на 2016-2018 годы</w:t>
            </w:r>
          </w:p>
        </w:tc>
      </w:tr>
    </w:tbl>
    <w:p w:rsidR="00606514" w:rsidRDefault="00606514" w:rsidP="00606514">
      <w:pPr>
        <w:jc w:val="both"/>
      </w:pPr>
    </w:p>
    <w:p w:rsidR="00606514" w:rsidRDefault="00606514" w:rsidP="00606514">
      <w:pPr>
        <w:jc w:val="both"/>
      </w:pPr>
    </w:p>
    <w:p w:rsidR="00606514" w:rsidRDefault="00606514" w:rsidP="00606514">
      <w:pPr>
        <w:jc w:val="both"/>
      </w:pPr>
    </w:p>
    <w:p w:rsidR="00606514" w:rsidRDefault="00606514" w:rsidP="00606514">
      <w:pPr>
        <w:ind w:firstLine="709"/>
        <w:jc w:val="both"/>
        <w:rPr>
          <w:sz w:val="28"/>
          <w:szCs w:val="20"/>
        </w:rPr>
      </w:pPr>
      <w:r w:rsidRPr="00EA1B37">
        <w:rPr>
          <w:sz w:val="28"/>
          <w:szCs w:val="20"/>
        </w:rPr>
        <w:t>В соответ</w:t>
      </w:r>
      <w:r>
        <w:rPr>
          <w:sz w:val="28"/>
          <w:szCs w:val="20"/>
        </w:rPr>
        <w:t xml:space="preserve">ствии с Федеральным законом от 6 октября </w:t>
      </w:r>
      <w:r w:rsidRPr="00EA1B37">
        <w:rPr>
          <w:sz w:val="28"/>
          <w:szCs w:val="20"/>
        </w:rPr>
        <w:t xml:space="preserve">2003 </w:t>
      </w:r>
      <w:r>
        <w:rPr>
          <w:sz w:val="28"/>
          <w:szCs w:val="20"/>
        </w:rPr>
        <w:t xml:space="preserve">года </w:t>
      </w:r>
      <w:r w:rsidRPr="00EA1B37">
        <w:rPr>
          <w:sz w:val="28"/>
          <w:szCs w:val="20"/>
        </w:rPr>
        <w:t>№ 131-ФЗ «Об общих принципах организации  местного самоуправления в Российской Федерации»</w:t>
      </w:r>
    </w:p>
    <w:p w:rsidR="00606514" w:rsidRDefault="00606514" w:rsidP="00606514">
      <w:pPr>
        <w:jc w:val="both"/>
      </w:pPr>
    </w:p>
    <w:p w:rsidR="00606514" w:rsidRDefault="00606514" w:rsidP="00606514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  <w:r>
        <w:rPr>
          <w:sz w:val="28"/>
        </w:rPr>
        <w:t xml:space="preserve"> </w:t>
      </w: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  <w:t xml:space="preserve">1. Утвердить прилагаемую муниципальную программу «Организация и проведение культурно-массовых и спортивных мероприятий </w:t>
      </w:r>
      <w:r w:rsidRPr="00CA542B">
        <w:rPr>
          <w:sz w:val="28"/>
        </w:rPr>
        <w:t xml:space="preserve">на территории </w:t>
      </w:r>
      <w:proofErr w:type="spellStart"/>
      <w:proofErr w:type="gramStart"/>
      <w:r w:rsidRPr="00CA542B">
        <w:rPr>
          <w:sz w:val="28"/>
        </w:rPr>
        <w:t>Вязьма-Брянского</w:t>
      </w:r>
      <w:proofErr w:type="spellEnd"/>
      <w:proofErr w:type="gramEnd"/>
      <w:r w:rsidRPr="00CA542B">
        <w:rPr>
          <w:sz w:val="28"/>
        </w:rPr>
        <w:t xml:space="preserve"> сельского поселения Вяземс</w:t>
      </w:r>
      <w:r>
        <w:rPr>
          <w:sz w:val="28"/>
        </w:rPr>
        <w:t>кого района Смоленской области» на 2016-2018 годы.</w:t>
      </w:r>
    </w:p>
    <w:p w:rsidR="00606514" w:rsidRDefault="00606514" w:rsidP="0060651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ab/>
      </w:r>
      <w:r w:rsidRPr="0011073C">
        <w:rPr>
          <w:spacing w:val="-1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color w:val="000000"/>
          <w:sz w:val="28"/>
          <w:szCs w:val="28"/>
        </w:rPr>
        <w:t>Вязьма-Брянского</w:t>
      </w:r>
      <w:proofErr w:type="spellEnd"/>
      <w:proofErr w:type="gramEnd"/>
      <w:r w:rsidRPr="0011073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color w:val="000000"/>
          <w:sz w:val="28"/>
          <w:szCs w:val="28"/>
        </w:rPr>
        <w:t xml:space="preserve"> предусмотреть в бюджете поселения ассигнован</w:t>
      </w:r>
      <w:r>
        <w:rPr>
          <w:color w:val="000000"/>
          <w:sz w:val="28"/>
          <w:szCs w:val="28"/>
        </w:rPr>
        <w:t xml:space="preserve">ия на реализацию муниципальной </w:t>
      </w:r>
      <w:r w:rsidRPr="0011073C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, указанной в пункте 1 настоящего постановления.</w:t>
      </w:r>
    </w:p>
    <w:p w:rsidR="00606514" w:rsidRPr="008814F4" w:rsidRDefault="00606514" w:rsidP="00606514">
      <w:pPr>
        <w:jc w:val="both"/>
        <w:rPr>
          <w:spacing w:val="-1"/>
          <w:sz w:val="28"/>
          <w:szCs w:val="28"/>
        </w:rPr>
      </w:pPr>
      <w:r w:rsidRPr="0011073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11073C">
        <w:rPr>
          <w:sz w:val="28"/>
          <w:szCs w:val="28"/>
        </w:rPr>
        <w:t>3.</w:t>
      </w:r>
      <w:r w:rsidRPr="0011073C">
        <w:rPr>
          <w:bCs/>
          <w:color w:val="000000"/>
          <w:sz w:val="28"/>
          <w:szCs w:val="28"/>
        </w:rPr>
        <w:t xml:space="preserve"> Установить, что в</w:t>
      </w:r>
      <w:r>
        <w:rPr>
          <w:bCs/>
          <w:color w:val="000000"/>
          <w:sz w:val="28"/>
          <w:szCs w:val="28"/>
        </w:rPr>
        <w:t xml:space="preserve"> ходе реализации муниципальной </w:t>
      </w:r>
      <w:r w:rsidRPr="0011073C">
        <w:rPr>
          <w:bCs/>
          <w:color w:val="000000"/>
          <w:sz w:val="28"/>
          <w:szCs w:val="28"/>
        </w:rPr>
        <w:t>программы</w:t>
      </w:r>
      <w:r>
        <w:rPr>
          <w:bCs/>
          <w:color w:val="000000"/>
          <w:sz w:val="28"/>
          <w:szCs w:val="28"/>
        </w:rPr>
        <w:t xml:space="preserve">, указанной в пункте 1 настоящего постановления </w:t>
      </w:r>
      <w:r w:rsidRPr="0011073C">
        <w:rPr>
          <w:bCs/>
          <w:color w:val="000000"/>
          <w:sz w:val="28"/>
          <w:szCs w:val="28"/>
        </w:rPr>
        <w:t>мероприя</w:t>
      </w:r>
      <w:r>
        <w:rPr>
          <w:bCs/>
          <w:color w:val="000000"/>
          <w:sz w:val="28"/>
          <w:szCs w:val="28"/>
        </w:rPr>
        <w:t xml:space="preserve">тия и объемы их финансирования </w:t>
      </w:r>
      <w:r w:rsidRPr="0011073C">
        <w:rPr>
          <w:bCs/>
          <w:color w:val="000000"/>
          <w:sz w:val="28"/>
          <w:szCs w:val="28"/>
        </w:rPr>
        <w:t xml:space="preserve">подлежат ежегодной корректировке с учетом возможностей средств бюджета </w:t>
      </w:r>
      <w:proofErr w:type="spellStart"/>
      <w:proofErr w:type="gramStart"/>
      <w:r>
        <w:rPr>
          <w:color w:val="000000"/>
          <w:sz w:val="28"/>
          <w:szCs w:val="28"/>
        </w:rPr>
        <w:t>Вязьма-Брянского</w:t>
      </w:r>
      <w:proofErr w:type="spellEnd"/>
      <w:proofErr w:type="gramEnd"/>
      <w:r w:rsidRPr="0011073C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Вяземского района Смоленской области</w:t>
      </w:r>
      <w:r w:rsidRPr="0011073C">
        <w:rPr>
          <w:bCs/>
          <w:color w:val="000000"/>
          <w:sz w:val="28"/>
          <w:szCs w:val="28"/>
        </w:rPr>
        <w:t>.</w:t>
      </w:r>
    </w:p>
    <w:p w:rsidR="00606514" w:rsidRDefault="00606514" w:rsidP="006065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на информационном стенде Администрации </w:t>
      </w:r>
      <w:proofErr w:type="gramStart"/>
      <w:r w:rsidRPr="008B7C46">
        <w:rPr>
          <w:rFonts w:ascii="Times New Roman" w:hAnsi="Times New Roman" w:cs="Times New Roman"/>
          <w:sz w:val="28"/>
          <w:szCs w:val="28"/>
        </w:rPr>
        <w:t>Вязьма–Брянского</w:t>
      </w:r>
      <w:proofErr w:type="gramEnd"/>
      <w:r w:rsidRPr="008B7C4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Pr="008B7C46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06514" w:rsidRDefault="00606514" w:rsidP="00606514">
      <w:pPr>
        <w:rPr>
          <w:sz w:val="28"/>
          <w:szCs w:val="28"/>
        </w:rPr>
      </w:pPr>
      <w:r>
        <w:tab/>
      </w:r>
      <w:r>
        <w:rPr>
          <w:spacing w:val="-1"/>
          <w:sz w:val="28"/>
          <w:szCs w:val="28"/>
        </w:rPr>
        <w:t>5</w:t>
      </w:r>
      <w:r w:rsidRPr="0011073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11073C">
        <w:rPr>
          <w:sz w:val="28"/>
          <w:szCs w:val="28"/>
        </w:rPr>
        <w:t>Контроль  за</w:t>
      </w:r>
      <w:proofErr w:type="gramEnd"/>
      <w:r w:rsidRPr="001107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6514" w:rsidRDefault="00606514" w:rsidP="00606514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5937A8">
        <w:rPr>
          <w:spacing w:val="-1"/>
          <w:sz w:val="28"/>
          <w:szCs w:val="28"/>
        </w:rPr>
        <w:t xml:space="preserve">6. </w:t>
      </w:r>
      <w:r>
        <w:rPr>
          <w:spacing w:val="-1"/>
          <w:sz w:val="28"/>
          <w:szCs w:val="28"/>
        </w:rPr>
        <w:t>Настоящее постановление вступает в силу с 1 января 2016</w:t>
      </w:r>
      <w:r w:rsidRPr="005937A8">
        <w:rPr>
          <w:spacing w:val="-1"/>
          <w:sz w:val="28"/>
          <w:szCs w:val="28"/>
        </w:rPr>
        <w:t xml:space="preserve"> года.</w:t>
      </w:r>
    </w:p>
    <w:p w:rsidR="00606514" w:rsidRPr="0011073C" w:rsidRDefault="00606514" w:rsidP="00606514">
      <w:pPr>
        <w:rPr>
          <w:sz w:val="28"/>
          <w:szCs w:val="28"/>
        </w:rPr>
      </w:pPr>
    </w:p>
    <w:p w:rsidR="00606514" w:rsidRPr="000B2B9A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rPr>
          <w:sz w:val="28"/>
          <w:szCs w:val="28"/>
        </w:rPr>
      </w:pPr>
    </w:p>
    <w:p w:rsidR="00606514" w:rsidRDefault="00606514" w:rsidP="00606514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606514" w:rsidRDefault="00606514" w:rsidP="0060651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</w:t>
      </w:r>
    </w:p>
    <w:p w:rsidR="00606514" w:rsidRPr="00C9275F" w:rsidRDefault="00606514" w:rsidP="006065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 </w:t>
      </w:r>
      <w:r w:rsidRPr="004B1747">
        <w:rPr>
          <w:b/>
          <w:sz w:val="28"/>
          <w:szCs w:val="28"/>
        </w:rPr>
        <w:t>В.</w:t>
      </w:r>
      <w:proofErr w:type="gramEnd"/>
      <w:r w:rsidRPr="004B1747">
        <w:rPr>
          <w:b/>
          <w:sz w:val="28"/>
          <w:szCs w:val="28"/>
        </w:rPr>
        <w:t xml:space="preserve">П. </w:t>
      </w:r>
      <w:proofErr w:type="spellStart"/>
      <w:r w:rsidRPr="004B1747">
        <w:rPr>
          <w:b/>
          <w:sz w:val="28"/>
          <w:szCs w:val="28"/>
        </w:rPr>
        <w:t>Шайторова</w:t>
      </w:r>
      <w:proofErr w:type="spellEnd"/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pacing w:val="-1"/>
          <w:sz w:val="28"/>
          <w:szCs w:val="28"/>
          <w:u w:val="single"/>
        </w:rPr>
      </w:pPr>
    </w:p>
    <w:p w:rsidR="00606514" w:rsidRDefault="00606514" w:rsidP="00606514">
      <w:pPr>
        <w:jc w:val="both"/>
        <w:rPr>
          <w:sz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06514" w:rsidTr="00236B33">
        <w:tc>
          <w:tcPr>
            <w:tcW w:w="4536" w:type="dxa"/>
          </w:tcPr>
          <w:p w:rsidR="00606514" w:rsidRDefault="00606514" w:rsidP="00236B3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УТВЕРЖДЕНА</w:t>
            </w:r>
          </w:p>
          <w:p w:rsidR="00606514" w:rsidRDefault="00606514" w:rsidP="00236B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</w:t>
            </w:r>
            <w:proofErr w:type="spellStart"/>
            <w:proofErr w:type="gramStart"/>
            <w:r>
              <w:rPr>
                <w:sz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 Вяземского района Смоленской области</w:t>
            </w:r>
          </w:p>
          <w:p w:rsidR="00606514" w:rsidRDefault="00606514" w:rsidP="00236B3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02.12.2015 № 87</w:t>
            </w:r>
          </w:p>
        </w:tc>
      </w:tr>
    </w:tbl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 w:rsidRPr="00947B1F">
        <w:rPr>
          <w:b/>
          <w:sz w:val="28"/>
        </w:rPr>
        <w:t xml:space="preserve"> </w:t>
      </w:r>
      <w:r>
        <w:rPr>
          <w:b/>
          <w:sz w:val="28"/>
        </w:rPr>
        <w:t>программа</w:t>
      </w:r>
    </w:p>
    <w:p w:rsidR="00606514" w:rsidRDefault="00606514" w:rsidP="00606514">
      <w:pPr>
        <w:jc w:val="center"/>
        <w:rPr>
          <w:b/>
          <w:sz w:val="28"/>
        </w:rPr>
      </w:pPr>
      <w:r>
        <w:rPr>
          <w:b/>
          <w:sz w:val="28"/>
        </w:rPr>
        <w:t xml:space="preserve"> «Организация и проведение культурно-массовых и спортивных </w:t>
      </w:r>
      <w:r w:rsidRPr="00947B1F">
        <w:rPr>
          <w:b/>
          <w:sz w:val="28"/>
        </w:rPr>
        <w:t xml:space="preserve">мероприятий  на территории </w:t>
      </w:r>
      <w:proofErr w:type="spellStart"/>
      <w:proofErr w:type="gramStart"/>
      <w:r w:rsidRPr="00947B1F">
        <w:rPr>
          <w:b/>
          <w:sz w:val="28"/>
        </w:rPr>
        <w:t>Вязьма-Брянского</w:t>
      </w:r>
      <w:proofErr w:type="spellEnd"/>
      <w:proofErr w:type="gramEnd"/>
      <w:r w:rsidRPr="00947B1F">
        <w:rPr>
          <w:b/>
          <w:sz w:val="28"/>
        </w:rPr>
        <w:t xml:space="preserve"> сельского поселения Вяземского района Смоленской области</w:t>
      </w:r>
      <w:r>
        <w:rPr>
          <w:b/>
          <w:sz w:val="28"/>
        </w:rPr>
        <w:t>»</w:t>
      </w:r>
      <w:r w:rsidRPr="00947B1F">
        <w:rPr>
          <w:b/>
          <w:sz w:val="28"/>
        </w:rPr>
        <w:t xml:space="preserve"> </w:t>
      </w:r>
    </w:p>
    <w:p w:rsidR="00606514" w:rsidRPr="00947B1F" w:rsidRDefault="00606514" w:rsidP="00606514">
      <w:pPr>
        <w:jc w:val="center"/>
        <w:rPr>
          <w:b/>
          <w:sz w:val="28"/>
        </w:rPr>
      </w:pPr>
      <w:r>
        <w:rPr>
          <w:b/>
          <w:sz w:val="28"/>
        </w:rPr>
        <w:t>на 2016 - 2018 годы</w:t>
      </w:r>
    </w:p>
    <w:p w:rsidR="00606514" w:rsidRDefault="00606514" w:rsidP="00606514">
      <w:pPr>
        <w:jc w:val="center"/>
        <w:rPr>
          <w:sz w:val="28"/>
        </w:rPr>
      </w:pPr>
    </w:p>
    <w:p w:rsidR="00606514" w:rsidRDefault="00606514" w:rsidP="00606514">
      <w:pPr>
        <w:jc w:val="center"/>
        <w:rPr>
          <w:sz w:val="28"/>
        </w:rPr>
      </w:pPr>
    </w:p>
    <w:p w:rsidR="00606514" w:rsidRDefault="00606514" w:rsidP="00606514">
      <w:pPr>
        <w:jc w:val="center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jc w:val="both"/>
        <w:rPr>
          <w:sz w:val="28"/>
        </w:rPr>
      </w:pPr>
    </w:p>
    <w:p w:rsidR="00606514" w:rsidRDefault="00606514" w:rsidP="00606514">
      <w:pPr>
        <w:pStyle w:val="a3"/>
        <w:ind w:left="0" w:firstLine="0"/>
      </w:pPr>
    </w:p>
    <w:p w:rsidR="00606514" w:rsidRDefault="00606514" w:rsidP="00606514">
      <w:pPr>
        <w:rPr>
          <w:b/>
          <w:sz w:val="28"/>
          <w:szCs w:val="28"/>
        </w:rPr>
      </w:pPr>
    </w:p>
    <w:p w:rsidR="00606514" w:rsidRDefault="00606514" w:rsidP="00606514">
      <w:pPr>
        <w:rPr>
          <w:b/>
          <w:sz w:val="28"/>
          <w:szCs w:val="28"/>
        </w:rPr>
      </w:pPr>
    </w:p>
    <w:p w:rsidR="00606514" w:rsidRDefault="00606514" w:rsidP="00606514">
      <w:pPr>
        <w:rPr>
          <w:b/>
          <w:sz w:val="28"/>
          <w:szCs w:val="28"/>
        </w:rPr>
      </w:pPr>
    </w:p>
    <w:p w:rsidR="00606514" w:rsidRDefault="00606514" w:rsidP="00606514">
      <w:pPr>
        <w:rPr>
          <w:b/>
          <w:sz w:val="28"/>
          <w:szCs w:val="28"/>
        </w:rPr>
      </w:pPr>
    </w:p>
    <w:p w:rsidR="00606514" w:rsidRDefault="00606514" w:rsidP="00606514">
      <w:pPr>
        <w:rPr>
          <w:b/>
          <w:sz w:val="28"/>
          <w:szCs w:val="28"/>
        </w:rPr>
      </w:pPr>
    </w:p>
    <w:p w:rsidR="00606514" w:rsidRDefault="00606514" w:rsidP="00606514">
      <w:pPr>
        <w:rPr>
          <w:b/>
          <w:sz w:val="28"/>
          <w:szCs w:val="28"/>
        </w:rPr>
      </w:pPr>
    </w:p>
    <w:p w:rsidR="00606514" w:rsidRDefault="00606514" w:rsidP="00606514">
      <w:pPr>
        <w:rPr>
          <w:b/>
          <w:sz w:val="28"/>
          <w:szCs w:val="28"/>
        </w:rPr>
      </w:pPr>
    </w:p>
    <w:p w:rsidR="00606514" w:rsidRDefault="00606514" w:rsidP="00606514">
      <w:pPr>
        <w:rPr>
          <w:b/>
          <w:sz w:val="28"/>
          <w:szCs w:val="28"/>
        </w:rPr>
      </w:pPr>
    </w:p>
    <w:p w:rsidR="00606514" w:rsidRDefault="00606514" w:rsidP="00606514">
      <w:pPr>
        <w:rPr>
          <w:b/>
          <w:sz w:val="28"/>
          <w:szCs w:val="28"/>
        </w:rPr>
      </w:pPr>
    </w:p>
    <w:p w:rsidR="00606514" w:rsidRPr="00947B1F" w:rsidRDefault="00606514" w:rsidP="00606514">
      <w:pPr>
        <w:pStyle w:val="a3"/>
        <w:ind w:left="0" w:firstLine="0"/>
        <w:jc w:val="center"/>
        <w:rPr>
          <w:b/>
        </w:rPr>
      </w:pPr>
      <w:r w:rsidRPr="00947B1F">
        <w:rPr>
          <w:b/>
        </w:rPr>
        <w:lastRenderedPageBreak/>
        <w:t>ПАСПОРТ ПРОГРАММЫ</w:t>
      </w:r>
    </w:p>
    <w:p w:rsidR="00606514" w:rsidRDefault="00606514" w:rsidP="00606514">
      <w:pPr>
        <w:pStyle w:val="a3"/>
        <w:ind w:left="0" w:firstLine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880"/>
        <w:gridCol w:w="6901"/>
      </w:tblGrid>
      <w:tr w:rsidR="00606514" w:rsidTr="00236B33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6514" w:rsidRDefault="00606514" w:rsidP="00236B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606514" w:rsidRDefault="00606514" w:rsidP="00236B33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514" w:rsidRDefault="00606514" w:rsidP="00236B33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</w:rPr>
              <w:t xml:space="preserve">«Организация и проведение культурно-массовых и спортивных мероприятий </w:t>
            </w:r>
            <w:r w:rsidRPr="00CA542B">
              <w:rPr>
                <w:sz w:val="28"/>
              </w:rPr>
              <w:t xml:space="preserve">на территории </w:t>
            </w:r>
            <w:proofErr w:type="spellStart"/>
            <w:proofErr w:type="gramStart"/>
            <w:r w:rsidRPr="00CA542B">
              <w:rPr>
                <w:sz w:val="28"/>
              </w:rPr>
              <w:t>Вязьма-Брянского</w:t>
            </w:r>
            <w:proofErr w:type="spellEnd"/>
            <w:proofErr w:type="gramEnd"/>
            <w:r w:rsidRPr="00CA542B">
              <w:rPr>
                <w:sz w:val="28"/>
              </w:rPr>
              <w:t xml:space="preserve"> сельского поселения Вяземс</w:t>
            </w:r>
            <w:r>
              <w:rPr>
                <w:sz w:val="28"/>
              </w:rPr>
              <w:t>кого района Смоленской области» на 2016-2018 годы</w:t>
            </w:r>
          </w:p>
        </w:tc>
      </w:tr>
      <w:tr w:rsidR="00606514" w:rsidTr="00236B33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</w:pPr>
            <w:r>
              <w:t>Основание для разработки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  <w:jc w:val="both"/>
            </w:pPr>
            <w:r>
              <w:t xml:space="preserve">Календарь памятных дат и знаменательных событий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области, Смоленской области и Российской Федерации</w:t>
            </w:r>
          </w:p>
        </w:tc>
      </w:tr>
      <w:tr w:rsidR="00606514" w:rsidTr="00236B33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</w:pPr>
            <w:r>
              <w:t>Заказчик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  <w:jc w:val="both"/>
            </w:pPr>
            <w:r>
              <w:t xml:space="preserve">Администрация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</w:t>
            </w:r>
          </w:p>
        </w:tc>
      </w:tr>
      <w:tr w:rsidR="00606514" w:rsidTr="00236B33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</w:pPr>
            <w:r>
              <w:t>Основной разработчик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  <w:jc w:val="both"/>
            </w:pPr>
            <w:r>
              <w:t xml:space="preserve">Администрация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</w:t>
            </w:r>
          </w:p>
        </w:tc>
      </w:tr>
      <w:tr w:rsidR="00606514" w:rsidTr="00236B33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</w:pPr>
            <w:r>
              <w:t>Основные  исполнители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  <w:jc w:val="both"/>
            </w:pPr>
            <w:r>
              <w:t xml:space="preserve">Администрация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области,</w:t>
            </w:r>
          </w:p>
          <w:p w:rsidR="00606514" w:rsidRDefault="00606514" w:rsidP="00236B33">
            <w:pPr>
              <w:pStyle w:val="a3"/>
              <w:snapToGrid w:val="0"/>
              <w:ind w:left="0" w:firstLine="0"/>
              <w:jc w:val="both"/>
            </w:pPr>
            <w:r>
              <w:t xml:space="preserve">сельский Дом культуры «Сокол» </w:t>
            </w:r>
          </w:p>
        </w:tc>
      </w:tr>
      <w:tr w:rsidR="00606514" w:rsidTr="00236B33">
        <w:trPr>
          <w:trHeight w:val="673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</w:pPr>
            <w:r>
              <w:t>Координатор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  <w:jc w:val="both"/>
            </w:pPr>
            <w:r>
              <w:t xml:space="preserve">Администрация </w:t>
            </w:r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</w:t>
            </w:r>
          </w:p>
        </w:tc>
      </w:tr>
      <w:tr w:rsidR="00606514" w:rsidTr="00236B33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</w:pPr>
            <w:r>
              <w:t>Цель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  <w:jc w:val="both"/>
            </w:pPr>
            <w:r>
              <w:t xml:space="preserve">Обеспечение качественного проведения праздничных мероприятий </w:t>
            </w:r>
          </w:p>
        </w:tc>
      </w:tr>
      <w:tr w:rsidR="00606514" w:rsidTr="00236B33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</w:pPr>
            <w:r>
              <w:t>Задачи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514" w:rsidRDefault="00606514" w:rsidP="00236B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концепций возрождения и развития народных промыслов и ремесел на территории поселения.</w:t>
            </w:r>
          </w:p>
          <w:p w:rsidR="00606514" w:rsidRDefault="00606514" w:rsidP="0023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конкурсов, фестивалей, ярмарок народного творчества, художественных выставок народно-художественных промыслов и ремесел.</w:t>
            </w:r>
          </w:p>
          <w:p w:rsidR="00606514" w:rsidRDefault="00606514" w:rsidP="0023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культурно-массовых форм досуга.</w:t>
            </w:r>
          </w:p>
          <w:p w:rsidR="00606514" w:rsidRPr="00947B1F" w:rsidRDefault="00606514" w:rsidP="0023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поддержки самодеятельным коллективам в </w:t>
            </w:r>
            <w:proofErr w:type="gramStart"/>
            <w:r>
              <w:rPr>
                <w:sz w:val="28"/>
                <w:szCs w:val="28"/>
              </w:rPr>
              <w:t>обеспечении</w:t>
            </w:r>
            <w:proofErr w:type="gramEnd"/>
            <w:r>
              <w:rPr>
                <w:sz w:val="28"/>
                <w:szCs w:val="28"/>
              </w:rPr>
              <w:t xml:space="preserve"> их творческой деятельности.</w:t>
            </w:r>
          </w:p>
        </w:tc>
      </w:tr>
      <w:tr w:rsidR="00606514" w:rsidTr="00236B33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</w:pPr>
            <w:r>
              <w:t>Сроки реализации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  <w:jc w:val="both"/>
            </w:pPr>
            <w:r>
              <w:t>2016-2018 годы</w:t>
            </w:r>
          </w:p>
        </w:tc>
      </w:tr>
      <w:tr w:rsidR="00606514" w:rsidTr="00236B33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</w:pPr>
            <w:r>
              <w:t>Основные мероприятия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514" w:rsidRDefault="00606514" w:rsidP="00236B33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 жителей  в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сельском поселении.</w:t>
            </w:r>
          </w:p>
          <w:p w:rsidR="00606514" w:rsidRPr="00947B1F" w:rsidRDefault="00606514" w:rsidP="00236B33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Победы, День защиты  детей, День матери, День  села, День пожилого человека, Новогодние праздники</w:t>
            </w:r>
          </w:p>
        </w:tc>
      </w:tr>
      <w:tr w:rsidR="00606514" w:rsidTr="00236B33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06514" w:rsidRDefault="00606514" w:rsidP="00236B33">
            <w:pPr>
              <w:pStyle w:val="a3"/>
              <w:snapToGrid w:val="0"/>
              <w:ind w:left="0" w:firstLine="0"/>
            </w:pPr>
            <w:r>
              <w:t>Объем и источники финансирования Программы</w:t>
            </w:r>
          </w:p>
        </w:tc>
        <w:tc>
          <w:tcPr>
            <w:tcW w:w="69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6514" w:rsidRPr="00EA1B37" w:rsidRDefault="00606514" w:rsidP="00236B33">
            <w:pPr>
              <w:jc w:val="both"/>
              <w:rPr>
                <w:sz w:val="28"/>
                <w:szCs w:val="28"/>
              </w:rPr>
            </w:pPr>
            <w:r w:rsidRPr="00EA1B37">
              <w:rPr>
                <w:sz w:val="28"/>
                <w:szCs w:val="28"/>
              </w:rPr>
              <w:t>Общий об</w:t>
            </w:r>
            <w:r>
              <w:rPr>
                <w:sz w:val="28"/>
                <w:szCs w:val="28"/>
              </w:rPr>
              <w:t xml:space="preserve">ъем финансирования программы – 360,0 </w:t>
            </w:r>
            <w:r w:rsidRPr="00EA1B3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 за счет средств местного бюджета</w:t>
            </w:r>
            <w:r w:rsidRPr="00EA1B37">
              <w:rPr>
                <w:sz w:val="28"/>
                <w:szCs w:val="28"/>
              </w:rPr>
              <w:t>, в том числе по годам:</w:t>
            </w:r>
          </w:p>
          <w:p w:rsidR="00606514" w:rsidRPr="007A1B90" w:rsidRDefault="00606514" w:rsidP="0023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Pr="007A1B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</w:t>
            </w:r>
            <w:r w:rsidRPr="007A1B90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.;</w:t>
            </w:r>
          </w:p>
          <w:p w:rsidR="00606514" w:rsidRPr="00EA1B37" w:rsidRDefault="00606514" w:rsidP="0023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A1B9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-</w:t>
            </w:r>
            <w:r w:rsidRPr="00EA1B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120,0 тыс. руб.;</w:t>
            </w:r>
          </w:p>
          <w:p w:rsidR="00606514" w:rsidRDefault="00606514" w:rsidP="00236B33">
            <w:pPr>
              <w:pStyle w:val="a3"/>
              <w:ind w:left="0" w:firstLine="0"/>
              <w:jc w:val="both"/>
            </w:pPr>
            <w:r>
              <w:t>2018 год - 120,0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606514" w:rsidRPr="007A1B90" w:rsidRDefault="00606514" w:rsidP="00606514">
      <w:pPr>
        <w:tabs>
          <w:tab w:val="left" w:pos="3960"/>
        </w:tabs>
        <w:ind w:left="3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7A1B90">
        <w:rPr>
          <w:b/>
          <w:sz w:val="28"/>
          <w:szCs w:val="28"/>
        </w:rPr>
        <w:t>Общие положения</w:t>
      </w:r>
    </w:p>
    <w:p w:rsidR="00606514" w:rsidRDefault="00606514" w:rsidP="00606514">
      <w:pPr>
        <w:rPr>
          <w:sz w:val="28"/>
          <w:szCs w:val="28"/>
        </w:rPr>
      </w:pPr>
    </w:p>
    <w:p w:rsidR="00606514" w:rsidRDefault="00606514" w:rsidP="00606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Муниципальная программа </w:t>
      </w:r>
      <w:r>
        <w:rPr>
          <w:sz w:val="28"/>
        </w:rPr>
        <w:t xml:space="preserve">«Организация и проведение культурно-массовых и спортивных мероприятий </w:t>
      </w:r>
      <w:r w:rsidRPr="00CA542B">
        <w:rPr>
          <w:sz w:val="28"/>
        </w:rPr>
        <w:t xml:space="preserve">на территории </w:t>
      </w:r>
      <w:proofErr w:type="spellStart"/>
      <w:r w:rsidRPr="00CA542B">
        <w:rPr>
          <w:sz w:val="28"/>
        </w:rPr>
        <w:t>Вязьма-Брянского</w:t>
      </w:r>
      <w:proofErr w:type="spellEnd"/>
      <w:r w:rsidRPr="00CA542B">
        <w:rPr>
          <w:sz w:val="28"/>
        </w:rPr>
        <w:t xml:space="preserve"> сельского поселения Вяземс</w:t>
      </w:r>
      <w:r>
        <w:rPr>
          <w:sz w:val="28"/>
        </w:rPr>
        <w:t xml:space="preserve">кого района Смоленской области» на 2016-2018 годы (далее - Программа) </w:t>
      </w:r>
      <w:r>
        <w:rPr>
          <w:sz w:val="28"/>
          <w:szCs w:val="28"/>
        </w:rPr>
        <w:t xml:space="preserve">разработана в  соответствии с Федеральным законом от 06 октября 2003 года № 131-ФЗ «Об общих принципах организации местного  самоуправления в Российской Федерации», календарем памятных дат и знаменательных событий </w:t>
      </w:r>
      <w:proofErr w:type="spellStart"/>
      <w:r w:rsidRPr="007A1B90">
        <w:rPr>
          <w:sz w:val="28"/>
          <w:szCs w:val="28"/>
        </w:rPr>
        <w:t>Вязьма-Брянского</w:t>
      </w:r>
      <w:proofErr w:type="spellEnd"/>
      <w:r w:rsidRPr="007A1B90">
        <w:rPr>
          <w:sz w:val="28"/>
          <w:szCs w:val="28"/>
        </w:rPr>
        <w:t xml:space="preserve"> сельского поселения Вяземского района Смоленской области, Смоленской области и</w:t>
      </w:r>
      <w:proofErr w:type="gramEnd"/>
      <w:r w:rsidRPr="007A1B90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на 2016-2018 годы.</w:t>
      </w:r>
    </w:p>
    <w:p w:rsidR="00606514" w:rsidRDefault="00606514" w:rsidP="00606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 и задачи настоящей Программы направлены на  создание условий для  обеспечения  качественного проведения  культурно - массовых  и праздничных  мероприятий  и  обеспечены в полном объеме  в  финансовом выражении.</w:t>
      </w:r>
    </w:p>
    <w:p w:rsidR="00606514" w:rsidRDefault="00606514" w:rsidP="00606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определяет перечень мероприятий, направленных  на охват  всех видов  памятных  дат и знаменательных событий российского, регионального и местного значения.</w:t>
      </w:r>
    </w:p>
    <w:p w:rsidR="00606514" w:rsidRDefault="00606514" w:rsidP="00606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 определяет   объемы  и источники  финансирования на  каждое  мероприятие, </w:t>
      </w:r>
      <w:proofErr w:type="gramStart"/>
      <w:r>
        <w:rPr>
          <w:sz w:val="28"/>
          <w:szCs w:val="28"/>
        </w:rPr>
        <w:t>устанавливает  ответственных за реализацию  этих  мероприятий и отражает</w:t>
      </w:r>
      <w:proofErr w:type="gramEnd"/>
      <w:r>
        <w:rPr>
          <w:sz w:val="28"/>
          <w:szCs w:val="28"/>
        </w:rPr>
        <w:t xml:space="preserve"> показатели результативности от проведения праздничных   мероприятий.</w:t>
      </w:r>
    </w:p>
    <w:p w:rsidR="00606514" w:rsidRDefault="00606514" w:rsidP="00606514">
      <w:pPr>
        <w:jc w:val="both"/>
        <w:rPr>
          <w:sz w:val="28"/>
          <w:szCs w:val="28"/>
        </w:rPr>
      </w:pPr>
    </w:p>
    <w:p w:rsidR="00606514" w:rsidRPr="007A1B90" w:rsidRDefault="00606514" w:rsidP="00606514">
      <w:pPr>
        <w:numPr>
          <w:ilvl w:val="8"/>
          <w:numId w:val="1"/>
        </w:numPr>
        <w:tabs>
          <w:tab w:val="left" w:pos="3600"/>
        </w:tabs>
        <w:rPr>
          <w:b/>
          <w:sz w:val="28"/>
          <w:szCs w:val="28"/>
        </w:rPr>
      </w:pPr>
      <w:r w:rsidRPr="007A1B90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</w:t>
      </w:r>
      <w:r w:rsidRPr="007A1B90">
        <w:rPr>
          <w:b/>
          <w:sz w:val="28"/>
          <w:szCs w:val="28"/>
        </w:rPr>
        <w:t xml:space="preserve">  реализации  Программы</w:t>
      </w:r>
    </w:p>
    <w:p w:rsidR="00606514" w:rsidRPr="007A1B90" w:rsidRDefault="00606514" w:rsidP="00606514">
      <w:pPr>
        <w:rPr>
          <w:b/>
          <w:sz w:val="28"/>
          <w:szCs w:val="28"/>
        </w:rPr>
      </w:pPr>
    </w:p>
    <w:p w:rsidR="00606514" w:rsidRDefault="00606514" w:rsidP="00606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Программа на проведение праздничных мероприятий будет реализовываться  в течение  2016 - 2018 годов. </w:t>
      </w:r>
    </w:p>
    <w:p w:rsidR="00606514" w:rsidRDefault="00606514" w:rsidP="00606514">
      <w:pPr>
        <w:rPr>
          <w:sz w:val="28"/>
          <w:szCs w:val="28"/>
        </w:rPr>
      </w:pPr>
    </w:p>
    <w:p w:rsidR="00606514" w:rsidRPr="007A1B90" w:rsidRDefault="00606514" w:rsidP="00606514">
      <w:pPr>
        <w:ind w:left="360"/>
        <w:jc w:val="center"/>
        <w:rPr>
          <w:b/>
          <w:sz w:val="28"/>
          <w:szCs w:val="28"/>
        </w:rPr>
      </w:pPr>
      <w:r w:rsidRPr="007A1B9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A1B90">
        <w:rPr>
          <w:b/>
          <w:sz w:val="28"/>
          <w:szCs w:val="28"/>
        </w:rPr>
        <w:t>Ресурсное  обеспечение Программы</w:t>
      </w:r>
    </w:p>
    <w:p w:rsidR="00606514" w:rsidRPr="007A1B90" w:rsidRDefault="00606514" w:rsidP="00606514">
      <w:pPr>
        <w:ind w:left="360"/>
        <w:rPr>
          <w:b/>
          <w:sz w:val="28"/>
          <w:szCs w:val="28"/>
        </w:rPr>
      </w:pPr>
    </w:p>
    <w:p w:rsidR="00606514" w:rsidRDefault="00606514" w:rsidP="006065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 и источники финансирования Программы определяются  Перечнем мероприятий Программы. Предполагаемая сумма финансирования мероприятий </w:t>
      </w:r>
    </w:p>
    <w:p w:rsidR="00606514" w:rsidRPr="00EA1B37" w:rsidRDefault="00606514" w:rsidP="00606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B37">
        <w:rPr>
          <w:sz w:val="28"/>
          <w:szCs w:val="28"/>
        </w:rPr>
        <w:t>Общий об</w:t>
      </w:r>
      <w:r>
        <w:rPr>
          <w:sz w:val="28"/>
          <w:szCs w:val="28"/>
        </w:rPr>
        <w:t xml:space="preserve">ъем финансирования программы – 360,0 </w:t>
      </w:r>
      <w:r w:rsidRPr="00EA1B37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за счет средств местного бюджета</w:t>
      </w:r>
      <w:r w:rsidRPr="00EA1B37">
        <w:rPr>
          <w:sz w:val="28"/>
          <w:szCs w:val="28"/>
        </w:rPr>
        <w:t>, в том числе по годам:</w:t>
      </w:r>
    </w:p>
    <w:p w:rsidR="00606514" w:rsidRPr="00EA1B37" w:rsidRDefault="00606514" w:rsidP="00606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B37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EA1B37">
        <w:rPr>
          <w:sz w:val="28"/>
          <w:szCs w:val="28"/>
        </w:rPr>
        <w:t xml:space="preserve">год — </w:t>
      </w:r>
      <w:r>
        <w:rPr>
          <w:sz w:val="28"/>
          <w:szCs w:val="28"/>
        </w:rPr>
        <w:t>120,0</w:t>
      </w:r>
      <w:r w:rsidRPr="00EA1B37">
        <w:rPr>
          <w:sz w:val="28"/>
          <w:szCs w:val="28"/>
        </w:rPr>
        <w:t xml:space="preserve"> тыс. руб., </w:t>
      </w:r>
    </w:p>
    <w:p w:rsidR="00606514" w:rsidRPr="00EA1B37" w:rsidRDefault="00606514" w:rsidP="00606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</w:t>
      </w:r>
      <w:r w:rsidRPr="00EA1B37">
        <w:rPr>
          <w:sz w:val="28"/>
          <w:szCs w:val="28"/>
        </w:rPr>
        <w:t xml:space="preserve"> год — </w:t>
      </w:r>
      <w:r>
        <w:rPr>
          <w:sz w:val="28"/>
          <w:szCs w:val="28"/>
        </w:rPr>
        <w:t>120,0</w:t>
      </w:r>
      <w:r w:rsidRPr="00EA1B37">
        <w:rPr>
          <w:sz w:val="28"/>
          <w:szCs w:val="28"/>
        </w:rPr>
        <w:t xml:space="preserve"> тыс. руб., </w:t>
      </w:r>
    </w:p>
    <w:p w:rsidR="00606514" w:rsidRPr="00EA1B37" w:rsidRDefault="00606514" w:rsidP="00606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</w:t>
      </w:r>
      <w:r w:rsidRPr="00EA1B37">
        <w:rPr>
          <w:sz w:val="28"/>
          <w:szCs w:val="28"/>
        </w:rPr>
        <w:t xml:space="preserve">— </w:t>
      </w:r>
      <w:r>
        <w:rPr>
          <w:sz w:val="28"/>
          <w:szCs w:val="28"/>
        </w:rPr>
        <w:t>120,0</w:t>
      </w:r>
      <w:r w:rsidRPr="00EA1B3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606514" w:rsidRDefault="00606514" w:rsidP="00606514">
      <w:pPr>
        <w:ind w:left="360"/>
        <w:jc w:val="center"/>
        <w:rPr>
          <w:sz w:val="28"/>
          <w:szCs w:val="28"/>
        </w:rPr>
      </w:pPr>
    </w:p>
    <w:p w:rsidR="00606514" w:rsidRPr="007A1B90" w:rsidRDefault="00606514" w:rsidP="00606514">
      <w:pPr>
        <w:ind w:left="360"/>
        <w:jc w:val="center"/>
        <w:rPr>
          <w:b/>
          <w:sz w:val="28"/>
          <w:szCs w:val="28"/>
        </w:rPr>
      </w:pPr>
      <w:r w:rsidRPr="007A1B90">
        <w:rPr>
          <w:b/>
          <w:sz w:val="28"/>
          <w:szCs w:val="28"/>
        </w:rPr>
        <w:t>4.Система программных  мероприятий</w:t>
      </w:r>
    </w:p>
    <w:p w:rsidR="00606514" w:rsidRDefault="00606514" w:rsidP="00606514">
      <w:pPr>
        <w:ind w:left="720"/>
        <w:rPr>
          <w:sz w:val="28"/>
          <w:szCs w:val="28"/>
        </w:rPr>
      </w:pPr>
    </w:p>
    <w:p w:rsidR="00606514" w:rsidRDefault="00606514" w:rsidP="00606514">
      <w:pPr>
        <w:jc w:val="center"/>
        <w:rPr>
          <w:b/>
          <w:sz w:val="28"/>
          <w:szCs w:val="28"/>
        </w:rPr>
      </w:pPr>
      <w:r w:rsidRPr="007A1B90">
        <w:rPr>
          <w:b/>
          <w:sz w:val="28"/>
          <w:szCs w:val="28"/>
        </w:rPr>
        <w:t>Перечень  мероприятий предусма</w:t>
      </w:r>
      <w:r>
        <w:rPr>
          <w:b/>
          <w:sz w:val="28"/>
          <w:szCs w:val="28"/>
        </w:rPr>
        <w:t>тривающих муниципальной</w:t>
      </w:r>
      <w:r w:rsidRPr="007A1B90">
        <w:rPr>
          <w:b/>
          <w:sz w:val="28"/>
          <w:szCs w:val="28"/>
        </w:rPr>
        <w:t xml:space="preserve">  программой </w:t>
      </w:r>
    </w:p>
    <w:p w:rsidR="00606514" w:rsidRPr="00FB71A5" w:rsidRDefault="00606514" w:rsidP="00606514">
      <w:pPr>
        <w:pStyle w:val="a6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FB71A5">
        <w:rPr>
          <w:b/>
          <w:sz w:val="28"/>
        </w:rPr>
        <w:t xml:space="preserve">«Организация и проведение культурно-массовых и спортивных мероприятий на территории </w:t>
      </w:r>
      <w:proofErr w:type="spellStart"/>
      <w:proofErr w:type="gramStart"/>
      <w:r w:rsidRPr="00FB71A5">
        <w:rPr>
          <w:b/>
          <w:sz w:val="28"/>
        </w:rPr>
        <w:t>Вязьма-Брянского</w:t>
      </w:r>
      <w:proofErr w:type="spellEnd"/>
      <w:proofErr w:type="gramEnd"/>
      <w:r w:rsidRPr="00FB71A5">
        <w:rPr>
          <w:b/>
          <w:sz w:val="28"/>
        </w:rPr>
        <w:t xml:space="preserve"> сельского поселения Вяземского района Смоленской области» на 2016-2018 годы</w:t>
      </w:r>
    </w:p>
    <w:p w:rsidR="00606514" w:rsidRDefault="00606514" w:rsidP="00606514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10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899"/>
        <w:gridCol w:w="1518"/>
        <w:gridCol w:w="1701"/>
        <w:gridCol w:w="1263"/>
      </w:tblGrid>
      <w:tr w:rsidR="00606514" w:rsidRPr="0066596D" w:rsidTr="00236B33">
        <w:trPr>
          <w:trHeight w:val="323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99" w:type="dxa"/>
            <w:vMerge w:val="restart"/>
            <w:shd w:val="clear" w:color="auto" w:fill="auto"/>
            <w:vAlign w:val="center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482" w:type="dxa"/>
            <w:gridSpan w:val="3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 xml:space="preserve">Объем финансирования </w:t>
            </w:r>
          </w:p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90CD3">
              <w:rPr>
                <w:b/>
                <w:color w:val="000000"/>
                <w:sz w:val="28"/>
                <w:szCs w:val="28"/>
              </w:rPr>
              <w:t>(тыс. руб.)</w:t>
            </w:r>
          </w:p>
        </w:tc>
      </w:tr>
      <w:tr w:rsidR="00606514" w:rsidRPr="0066596D" w:rsidTr="00236B33">
        <w:trPr>
          <w:trHeight w:val="322"/>
        </w:trPr>
        <w:tc>
          <w:tcPr>
            <w:tcW w:w="630" w:type="dxa"/>
            <w:vMerge/>
            <w:shd w:val="clear" w:color="auto" w:fill="auto"/>
            <w:vAlign w:val="center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99" w:type="dxa"/>
            <w:vMerge/>
            <w:shd w:val="clear" w:color="auto" w:fill="auto"/>
            <w:vAlign w:val="center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2016</w:t>
            </w:r>
            <w:r w:rsidRPr="00D90CD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</w:t>
            </w:r>
            <w:r w:rsidRPr="00D90CD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63" w:type="dxa"/>
            <w:shd w:val="clear" w:color="auto" w:fill="auto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</w:t>
            </w:r>
            <w:r w:rsidRPr="00D90CD3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06514" w:rsidRPr="0066596D" w:rsidTr="00236B33">
        <w:trPr>
          <w:trHeight w:val="779"/>
        </w:trPr>
        <w:tc>
          <w:tcPr>
            <w:tcW w:w="630" w:type="dxa"/>
            <w:shd w:val="clear" w:color="auto" w:fill="auto"/>
            <w:vAlign w:val="center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90CD3">
              <w:rPr>
                <w:color w:val="000000"/>
              </w:rPr>
              <w:t>.</w:t>
            </w:r>
          </w:p>
        </w:tc>
        <w:tc>
          <w:tcPr>
            <w:tcW w:w="4899" w:type="dxa"/>
            <w:shd w:val="clear" w:color="auto" w:fill="auto"/>
          </w:tcPr>
          <w:p w:rsidR="00606514" w:rsidRPr="007258A5" w:rsidRDefault="00606514" w:rsidP="00236B33">
            <w:pPr>
              <w:pStyle w:val="a6"/>
              <w:jc w:val="both"/>
            </w:pPr>
            <w:r>
              <w:t>Проведение Праздника День села (приобретение сувениров, подарков, оплата концертов и др. мероприятий, праздничный салют)</w:t>
            </w:r>
          </w:p>
        </w:tc>
        <w:tc>
          <w:tcPr>
            <w:tcW w:w="1518" w:type="dxa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06514" w:rsidRPr="0066596D" w:rsidTr="00236B33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99" w:type="dxa"/>
            <w:shd w:val="clear" w:color="auto" w:fill="auto"/>
          </w:tcPr>
          <w:p w:rsidR="00606514" w:rsidRPr="00F84F7E" w:rsidRDefault="00606514" w:rsidP="00236B33">
            <w:pPr>
              <w:snapToGrid w:val="0"/>
              <w:jc w:val="both"/>
            </w:pPr>
            <w:r>
              <w:rPr>
                <w:color w:val="000000"/>
              </w:rPr>
              <w:t>Проведение праздника «День пожилого человека»</w:t>
            </w:r>
            <w:r>
              <w:rPr>
                <w:sz w:val="28"/>
                <w:szCs w:val="28"/>
              </w:rPr>
              <w:t xml:space="preserve"> (</w:t>
            </w:r>
            <w:r>
              <w:t xml:space="preserve">чествование </w:t>
            </w:r>
            <w:r w:rsidRPr="00F84F7E">
              <w:t>пожилого</w:t>
            </w:r>
            <w:r>
              <w:t xml:space="preserve">  населения, п</w:t>
            </w:r>
            <w:r w:rsidRPr="00F84F7E">
              <w:t>риобретение подарков  юбилярам</w:t>
            </w:r>
            <w:r>
              <w:t>)</w:t>
            </w:r>
          </w:p>
        </w:tc>
        <w:tc>
          <w:tcPr>
            <w:tcW w:w="1518" w:type="dxa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06514" w:rsidRPr="0066596D" w:rsidTr="00236B33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99" w:type="dxa"/>
            <w:shd w:val="clear" w:color="auto" w:fill="auto"/>
          </w:tcPr>
          <w:p w:rsidR="00606514" w:rsidRPr="004438ED" w:rsidRDefault="00606514" w:rsidP="00236B33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 xml:space="preserve">Проведение  праздничных мероприятий 9 мая «День победы» </w:t>
            </w:r>
          </w:p>
          <w:p w:rsidR="00606514" w:rsidRPr="004438ED" w:rsidRDefault="00606514" w:rsidP="00236B33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4438ED">
              <w:rPr>
                <w:sz w:val="24"/>
              </w:rPr>
              <w:t>приобретение продуктов и организация праздничного стола для ветеранов,</w:t>
            </w:r>
            <w:proofErr w:type="gramEnd"/>
          </w:p>
          <w:p w:rsidR="00606514" w:rsidRPr="00887EAD" w:rsidRDefault="00606514" w:rsidP="00236B33">
            <w:pPr>
              <w:pStyle w:val="a3"/>
              <w:ind w:left="0" w:firstLine="0"/>
              <w:jc w:val="both"/>
              <w:rPr>
                <w:szCs w:val="28"/>
              </w:rPr>
            </w:pPr>
            <w:r w:rsidRPr="004438ED">
              <w:rPr>
                <w:sz w:val="24"/>
              </w:rPr>
              <w:t>- приобретение</w:t>
            </w:r>
            <w:r>
              <w:rPr>
                <w:sz w:val="24"/>
              </w:rPr>
              <w:t xml:space="preserve"> открыток</w:t>
            </w:r>
            <w:r w:rsidRPr="004438ED">
              <w:rPr>
                <w:sz w:val="24"/>
              </w:rPr>
              <w:t xml:space="preserve">, воздушных шаров, цветов </w:t>
            </w:r>
            <w:r>
              <w:rPr>
                <w:sz w:val="24"/>
              </w:rPr>
              <w:t xml:space="preserve">для ветеранов </w:t>
            </w:r>
            <w:r w:rsidRPr="004438ED">
              <w:rPr>
                <w:sz w:val="24"/>
              </w:rPr>
              <w:t>и венков для возложения</w:t>
            </w:r>
            <w:r>
              <w:rPr>
                <w:sz w:val="24"/>
              </w:rPr>
              <w:t xml:space="preserve"> на братские могилы</w:t>
            </w:r>
            <w:r w:rsidRPr="004438ED">
              <w:rPr>
                <w:sz w:val="24"/>
              </w:rPr>
              <w:t>)</w:t>
            </w:r>
          </w:p>
        </w:tc>
        <w:tc>
          <w:tcPr>
            <w:tcW w:w="1518" w:type="dxa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06514" w:rsidRPr="0066596D" w:rsidTr="00236B33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99" w:type="dxa"/>
            <w:shd w:val="clear" w:color="auto" w:fill="auto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праздника «День матери»</w:t>
            </w:r>
          </w:p>
          <w:p w:rsidR="00606514" w:rsidRDefault="00606514" w:rsidP="00236B33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Cs w:val="28"/>
              </w:rPr>
              <w:t>Приобретение сувениров многодетным  матерям</w:t>
            </w:r>
          </w:p>
        </w:tc>
        <w:tc>
          <w:tcPr>
            <w:tcW w:w="1518" w:type="dxa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</w:tr>
      <w:tr w:rsidR="00606514" w:rsidRPr="0066596D" w:rsidTr="00236B33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99" w:type="dxa"/>
            <w:shd w:val="clear" w:color="auto" w:fill="auto"/>
          </w:tcPr>
          <w:p w:rsidR="00606514" w:rsidRPr="00887EAD" w:rsidRDefault="00606514" w:rsidP="00236B33">
            <w:pPr>
              <w:snapToGrid w:val="0"/>
              <w:jc w:val="both"/>
            </w:pPr>
            <w:r w:rsidRPr="00887EAD">
              <w:t>23 февраля – День защитника Отечества (поздравление организаций, участников военных действий Чечни и Афганистана, ветеранов ВОВ и тружеников тыла, приобретение открыток)</w:t>
            </w:r>
          </w:p>
        </w:tc>
        <w:tc>
          <w:tcPr>
            <w:tcW w:w="1518" w:type="dxa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606514" w:rsidRPr="0066596D" w:rsidTr="00236B33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99" w:type="dxa"/>
            <w:shd w:val="clear" w:color="auto" w:fill="auto"/>
          </w:tcPr>
          <w:p w:rsidR="00606514" w:rsidRPr="00887EAD" w:rsidRDefault="00606514" w:rsidP="00236B33">
            <w:pPr>
              <w:snapToGrid w:val="0"/>
              <w:jc w:val="both"/>
            </w:pPr>
            <w:r w:rsidRPr="00887EAD">
              <w:t>8 марта – Международный женский день (поздравление организаций, ветеранов ВОВ и тружеников тыла, приобретение открыток и цветов)</w:t>
            </w:r>
          </w:p>
        </w:tc>
        <w:tc>
          <w:tcPr>
            <w:tcW w:w="1518" w:type="dxa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06514" w:rsidRPr="0066596D" w:rsidTr="00236B33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99" w:type="dxa"/>
            <w:shd w:val="clear" w:color="auto" w:fill="auto"/>
          </w:tcPr>
          <w:p w:rsidR="00606514" w:rsidRPr="004438ED" w:rsidRDefault="00606514" w:rsidP="00236B33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>1 июня – День защиты детей</w:t>
            </w:r>
          </w:p>
          <w:p w:rsidR="00606514" w:rsidRPr="004438ED" w:rsidRDefault="00606514" w:rsidP="00236B33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>Приобретение сладких  призов и игрушек</w:t>
            </w:r>
          </w:p>
        </w:tc>
        <w:tc>
          <w:tcPr>
            <w:tcW w:w="1518" w:type="dxa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06514" w:rsidRPr="0066596D" w:rsidTr="00236B33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99" w:type="dxa"/>
            <w:shd w:val="clear" w:color="auto" w:fill="auto"/>
          </w:tcPr>
          <w:p w:rsidR="00606514" w:rsidRPr="004438ED" w:rsidRDefault="00606514" w:rsidP="00236B33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4438ED">
              <w:rPr>
                <w:sz w:val="24"/>
              </w:rPr>
              <w:t xml:space="preserve">22 июня  </w:t>
            </w:r>
            <w:r>
              <w:rPr>
                <w:sz w:val="24"/>
              </w:rPr>
              <w:t xml:space="preserve">- </w:t>
            </w:r>
            <w:r w:rsidRPr="004438ED">
              <w:rPr>
                <w:sz w:val="24"/>
              </w:rPr>
              <w:t xml:space="preserve">День памяти  и скорби </w:t>
            </w:r>
          </w:p>
          <w:p w:rsidR="00606514" w:rsidRPr="004438ED" w:rsidRDefault="00606514" w:rsidP="00236B33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 w:rsidRPr="004438ED">
              <w:rPr>
                <w:sz w:val="24"/>
              </w:rPr>
              <w:t xml:space="preserve">венков и цветов для  возложения </w:t>
            </w:r>
          </w:p>
        </w:tc>
        <w:tc>
          <w:tcPr>
            <w:tcW w:w="1518" w:type="dxa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06514" w:rsidRPr="0066596D" w:rsidTr="00236B33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606514" w:rsidRPr="00D90CD3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99" w:type="dxa"/>
            <w:shd w:val="clear" w:color="auto" w:fill="auto"/>
          </w:tcPr>
          <w:p w:rsidR="00606514" w:rsidRDefault="00606514" w:rsidP="00236B33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 w:rsidRPr="00D90CD3">
              <w:rPr>
                <w:sz w:val="24"/>
              </w:rPr>
              <w:t>Проведение праздничных мероприятий «Освобождение Смоленщины</w:t>
            </w:r>
            <w:r>
              <w:rPr>
                <w:sz w:val="24"/>
              </w:rPr>
              <w:t xml:space="preserve"> от немецко-фашистских захватчиков</w:t>
            </w:r>
            <w:r w:rsidRPr="00D90CD3">
              <w:rPr>
                <w:sz w:val="24"/>
              </w:rPr>
              <w:t>»</w:t>
            </w:r>
          </w:p>
          <w:p w:rsidR="00606514" w:rsidRPr="00D90CD3" w:rsidRDefault="00606514" w:rsidP="00236B33">
            <w:pPr>
              <w:pStyle w:val="a3"/>
              <w:snapToGri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 w:rsidRPr="004438ED">
              <w:rPr>
                <w:sz w:val="24"/>
              </w:rPr>
              <w:t>венков и цветов для  возложения</w:t>
            </w:r>
            <w:r>
              <w:rPr>
                <w:sz w:val="24"/>
              </w:rPr>
              <w:t xml:space="preserve"> к братским могилам</w:t>
            </w:r>
          </w:p>
        </w:tc>
        <w:tc>
          <w:tcPr>
            <w:tcW w:w="1518" w:type="dxa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06514" w:rsidRPr="0066596D" w:rsidTr="00236B33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899" w:type="dxa"/>
            <w:shd w:val="clear" w:color="auto" w:fill="auto"/>
          </w:tcPr>
          <w:p w:rsidR="00606514" w:rsidRPr="0066596D" w:rsidRDefault="00606514" w:rsidP="00236B33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Покупка, установка, демонтаж Новогодних Елей (приобретение елочных украшений, мишуры и гирлянд)</w:t>
            </w:r>
          </w:p>
        </w:tc>
        <w:tc>
          <w:tcPr>
            <w:tcW w:w="1518" w:type="dxa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33,5</w:t>
            </w:r>
          </w:p>
        </w:tc>
      </w:tr>
      <w:tr w:rsidR="00606514" w:rsidRPr="0066596D" w:rsidTr="00236B33">
        <w:trPr>
          <w:trHeight w:val="705"/>
        </w:trPr>
        <w:tc>
          <w:tcPr>
            <w:tcW w:w="630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99" w:type="dxa"/>
            <w:shd w:val="clear" w:color="auto" w:fill="auto"/>
          </w:tcPr>
          <w:p w:rsidR="00606514" w:rsidRDefault="00606514" w:rsidP="00236B33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спортивных соревнований</w:t>
            </w:r>
          </w:p>
        </w:tc>
        <w:tc>
          <w:tcPr>
            <w:tcW w:w="1518" w:type="dxa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6514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606514" w:rsidRPr="00CD5E55" w:rsidTr="00236B33">
        <w:trPr>
          <w:trHeight w:val="297"/>
        </w:trPr>
        <w:tc>
          <w:tcPr>
            <w:tcW w:w="630" w:type="dxa"/>
            <w:shd w:val="clear" w:color="auto" w:fill="auto"/>
            <w:vAlign w:val="center"/>
          </w:tcPr>
          <w:p w:rsidR="00606514" w:rsidRPr="00CD5E55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</w:tcPr>
          <w:p w:rsidR="00606514" w:rsidRPr="00CD5E55" w:rsidRDefault="00606514" w:rsidP="00236B33">
            <w:pPr>
              <w:pStyle w:val="a6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D5E5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18" w:type="dxa"/>
          </w:tcPr>
          <w:p w:rsidR="00606514" w:rsidRPr="00CD5E55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  <w:r w:rsidRPr="00CD5E55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6514" w:rsidRPr="00CD5E55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06514" w:rsidRPr="00CD5E55" w:rsidRDefault="00606514" w:rsidP="00236B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120,0</w:t>
            </w:r>
          </w:p>
        </w:tc>
      </w:tr>
    </w:tbl>
    <w:p w:rsidR="00606514" w:rsidRDefault="00606514" w:rsidP="00606514">
      <w:pPr>
        <w:jc w:val="center"/>
        <w:rPr>
          <w:b/>
          <w:sz w:val="28"/>
          <w:szCs w:val="28"/>
        </w:rPr>
      </w:pPr>
    </w:p>
    <w:p w:rsidR="00606514" w:rsidRDefault="00606514" w:rsidP="00606514">
      <w:pPr>
        <w:jc w:val="center"/>
        <w:rPr>
          <w:b/>
          <w:sz w:val="28"/>
          <w:szCs w:val="28"/>
        </w:rPr>
      </w:pPr>
    </w:p>
    <w:p w:rsidR="00606514" w:rsidRDefault="00606514" w:rsidP="00606514">
      <w:pPr>
        <w:jc w:val="center"/>
        <w:rPr>
          <w:b/>
          <w:sz w:val="28"/>
          <w:szCs w:val="28"/>
        </w:rPr>
      </w:pPr>
    </w:p>
    <w:p w:rsidR="00606514" w:rsidRPr="00470545" w:rsidRDefault="00606514" w:rsidP="0060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Организация Управления</w:t>
      </w:r>
      <w:r w:rsidRPr="00470545">
        <w:rPr>
          <w:b/>
          <w:sz w:val="28"/>
          <w:szCs w:val="28"/>
        </w:rPr>
        <w:t xml:space="preserve"> Программой</w:t>
      </w:r>
    </w:p>
    <w:p w:rsidR="00606514" w:rsidRDefault="00606514" w:rsidP="00606514">
      <w:pPr>
        <w:jc w:val="center"/>
        <w:rPr>
          <w:sz w:val="28"/>
          <w:szCs w:val="28"/>
        </w:rPr>
      </w:pPr>
    </w:p>
    <w:p w:rsidR="00606514" w:rsidRDefault="00606514" w:rsidP="00606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Механизм реализации  Программы - это система программных мероприятий скоординированных по  срокам, объему финансирования и ответственным исполнителям, обеспечивающих достижение  намеченных целей  и результатов.</w:t>
      </w:r>
    </w:p>
    <w:p w:rsidR="00606514" w:rsidRDefault="00606514" w:rsidP="00606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 Вяземского района Смоленской области, в задачи которой входит организация выполнения мероприятий Программы и координация взаимодействия  исполнителей.</w:t>
      </w:r>
    </w:p>
    <w:p w:rsidR="00606514" w:rsidRDefault="00606514" w:rsidP="00606514">
      <w:pPr>
        <w:ind w:firstLine="708"/>
        <w:jc w:val="both"/>
        <w:rPr>
          <w:sz w:val="28"/>
          <w:szCs w:val="28"/>
        </w:rPr>
      </w:pPr>
    </w:p>
    <w:p w:rsidR="00606514" w:rsidRDefault="00606514" w:rsidP="00606514">
      <w:pPr>
        <w:ind w:firstLine="708"/>
        <w:jc w:val="center"/>
        <w:rPr>
          <w:b/>
          <w:sz w:val="28"/>
          <w:szCs w:val="28"/>
        </w:rPr>
      </w:pPr>
      <w:r w:rsidRPr="00470545">
        <w:rPr>
          <w:b/>
          <w:sz w:val="28"/>
          <w:szCs w:val="28"/>
        </w:rPr>
        <w:t xml:space="preserve">6.  </w:t>
      </w:r>
      <w:proofErr w:type="gramStart"/>
      <w:r w:rsidRPr="00470545">
        <w:rPr>
          <w:b/>
          <w:sz w:val="28"/>
          <w:szCs w:val="28"/>
        </w:rPr>
        <w:t>Контроль  за</w:t>
      </w:r>
      <w:proofErr w:type="gramEnd"/>
      <w:r w:rsidRPr="00470545">
        <w:rPr>
          <w:b/>
          <w:sz w:val="28"/>
          <w:szCs w:val="28"/>
        </w:rPr>
        <w:t xml:space="preserve">  ходом реализации программы</w:t>
      </w:r>
    </w:p>
    <w:p w:rsidR="00606514" w:rsidRPr="00470545" w:rsidRDefault="00606514" w:rsidP="00606514">
      <w:pPr>
        <w:ind w:firstLine="708"/>
        <w:jc w:val="center"/>
        <w:rPr>
          <w:b/>
          <w:sz w:val="28"/>
          <w:szCs w:val="28"/>
        </w:rPr>
      </w:pPr>
    </w:p>
    <w:p w:rsidR="00606514" w:rsidRDefault="00606514" w:rsidP="00606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мероприятий, предусмотренных Программой,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, осуществляется Администрацией 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 поселения Вяземского района Смоленской области.</w:t>
      </w:r>
    </w:p>
    <w:p w:rsidR="00606514" w:rsidRPr="00470545" w:rsidRDefault="00606514" w:rsidP="00606514">
      <w:pPr>
        <w:ind w:firstLine="708"/>
        <w:rPr>
          <w:b/>
          <w:sz w:val="28"/>
          <w:szCs w:val="28"/>
        </w:rPr>
      </w:pPr>
    </w:p>
    <w:p w:rsidR="00606514" w:rsidRPr="00470545" w:rsidRDefault="00606514" w:rsidP="006065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Оценка  эффективности  результатов  реализации </w:t>
      </w:r>
      <w:r w:rsidRPr="00470545">
        <w:rPr>
          <w:b/>
          <w:sz w:val="28"/>
          <w:szCs w:val="28"/>
        </w:rPr>
        <w:t>Программы</w:t>
      </w:r>
    </w:p>
    <w:p w:rsidR="00606514" w:rsidRPr="00470545" w:rsidRDefault="00606514" w:rsidP="00606514">
      <w:pPr>
        <w:ind w:firstLine="708"/>
        <w:jc w:val="center"/>
        <w:rPr>
          <w:b/>
          <w:sz w:val="28"/>
          <w:szCs w:val="28"/>
        </w:rPr>
      </w:pPr>
    </w:p>
    <w:p w:rsidR="00606514" w:rsidRDefault="00606514" w:rsidP="00606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 зависит  от уровня финансирования  мероприятий Программы  и  их выполнения.</w:t>
      </w:r>
    </w:p>
    <w:p w:rsidR="00606514" w:rsidRDefault="00606514" w:rsidP="00606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 реализации Программы предполагается  создать условия для  привлечения  большего  количества  населения для  участия  в  праздничных  мероприятий, улучшить  качество  проведения  праздничных  мероприятий. </w:t>
      </w:r>
    </w:p>
    <w:p w:rsidR="00606514" w:rsidRDefault="00606514" w:rsidP="00606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Ожидаемые  результаты  реализации  Программы:</w:t>
      </w:r>
    </w:p>
    <w:p w:rsidR="00606514" w:rsidRDefault="00606514" w:rsidP="00606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1.Улучшение качества культурного обслуживания населения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606514" w:rsidRDefault="00606514" w:rsidP="00606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Проведение мероприятий, посвященных памятным датам в истории  поселения, района, области, России.</w:t>
      </w:r>
    </w:p>
    <w:p w:rsidR="00606514" w:rsidRDefault="00606514" w:rsidP="00606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Сохранение традиций и культурного наследия, возрождение и развитие народных промыслов и ремесел на территории сельского поселения.</w:t>
      </w:r>
    </w:p>
    <w:p w:rsidR="00606514" w:rsidRDefault="00606514" w:rsidP="00606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равного доступа населения к культурным и информационным услугам.</w:t>
      </w:r>
    </w:p>
    <w:p w:rsidR="00606514" w:rsidRDefault="00606514" w:rsidP="00606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Повышение  роли культуры в обществе, системе воспитания и образования населения и организации его досуга.</w:t>
      </w:r>
    </w:p>
    <w:p w:rsidR="00606514" w:rsidRDefault="00606514" w:rsidP="0060651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sz w:val="28"/>
          <w:szCs w:val="28"/>
        </w:rPr>
        <w:t xml:space="preserve"> Совершенствование самодеятельного народного творчества, оптимизации кадрового  потенциала клуба.</w:t>
      </w:r>
      <w:r>
        <w:rPr>
          <w:bCs/>
          <w:sz w:val="28"/>
          <w:szCs w:val="28"/>
        </w:rPr>
        <w:t xml:space="preserve"> </w:t>
      </w:r>
    </w:p>
    <w:p w:rsidR="00606514" w:rsidRDefault="00606514" w:rsidP="00606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Создания благоприятных условий для творческой деятельности, освоение новых форм и направлений, подготовка и осуществление театральных постановок, детских концертных программ, театрализованных праздников и представлений.</w:t>
      </w:r>
    </w:p>
    <w:p w:rsidR="00606514" w:rsidRPr="00FB71A5" w:rsidRDefault="00606514" w:rsidP="00606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>овершенствование эстетического воспитания детей и молодежи</w:t>
      </w:r>
      <w:r>
        <w:rPr>
          <w:bCs/>
          <w:sz w:val="28"/>
          <w:szCs w:val="28"/>
        </w:rPr>
        <w:t xml:space="preserve"> массовое привлечение их в учреждение культуры, что значительно с</w:t>
      </w:r>
      <w:r>
        <w:rPr>
          <w:sz w:val="28"/>
          <w:szCs w:val="28"/>
        </w:rPr>
        <w:t>низит темпы распространения наркомании и алкоголизма, а также рост безнадзорности и правонарушений среди детей и подростков.</w:t>
      </w:r>
    </w:p>
    <w:p w:rsidR="00A91B31" w:rsidRDefault="00A91B31"/>
    <w:sectPr w:rsidR="00A91B31" w:rsidSect="00A80610">
      <w:headerReference w:type="default" r:id="rId8"/>
      <w:footnotePr>
        <w:pos w:val="beneathText"/>
      </w:footnotePr>
      <w:pgSz w:w="11905" w:h="16837"/>
      <w:pgMar w:top="1276" w:right="565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70" w:rsidRDefault="00061370" w:rsidP="00DB63AA">
      <w:r>
        <w:separator/>
      </w:r>
    </w:p>
  </w:endnote>
  <w:endnote w:type="continuationSeparator" w:id="0">
    <w:p w:rsidR="00061370" w:rsidRDefault="00061370" w:rsidP="00DB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70" w:rsidRDefault="00061370" w:rsidP="00DB63AA">
      <w:r>
        <w:separator/>
      </w:r>
    </w:p>
  </w:footnote>
  <w:footnote w:type="continuationSeparator" w:id="0">
    <w:p w:rsidR="00061370" w:rsidRDefault="00061370" w:rsidP="00DB6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7044"/>
      <w:docPartObj>
        <w:docPartGallery w:val="Page Numbers (Top of Page)"/>
        <w:docPartUnique/>
      </w:docPartObj>
    </w:sdtPr>
    <w:sdtContent>
      <w:p w:rsidR="00A80610" w:rsidRDefault="00DB63AA">
        <w:pPr>
          <w:pStyle w:val="a7"/>
          <w:jc w:val="center"/>
        </w:pPr>
        <w:r>
          <w:fldChar w:fldCharType="begin"/>
        </w:r>
        <w:r w:rsidR="00606514">
          <w:instrText xml:space="preserve"> PAGE   \* MERGEFORMAT </w:instrText>
        </w:r>
        <w:r>
          <w:fldChar w:fldCharType="separate"/>
        </w:r>
        <w:r w:rsidR="003E71DF">
          <w:rPr>
            <w:noProof/>
          </w:rPr>
          <w:t>2</w:t>
        </w:r>
        <w:r>
          <w:fldChar w:fldCharType="end"/>
        </w:r>
      </w:p>
    </w:sdtContent>
  </w:sdt>
  <w:p w:rsidR="00A80610" w:rsidRDefault="000613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06514"/>
    <w:rsid w:val="00061370"/>
    <w:rsid w:val="003E71DF"/>
    <w:rsid w:val="00606514"/>
    <w:rsid w:val="00A91B31"/>
    <w:rsid w:val="00DB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6514"/>
    <w:pPr>
      <w:ind w:left="4956"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651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60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651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6">
    <w:name w:val="Normal (Web)"/>
    <w:basedOn w:val="a"/>
    <w:rsid w:val="006065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6065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5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06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65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5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8783</Characters>
  <Application>Microsoft Office Word</Application>
  <DocSecurity>0</DocSecurity>
  <Lines>73</Lines>
  <Paragraphs>20</Paragraphs>
  <ScaleCrop>false</ScaleCrop>
  <Company>Grizli777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2015-12-04T05:10:00Z</dcterms:created>
  <dcterms:modified xsi:type="dcterms:W3CDTF">2015-12-04T05:32:00Z</dcterms:modified>
</cp:coreProperties>
</file>