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D5" w:rsidRDefault="00A452D5" w:rsidP="00A452D5">
      <w:pPr>
        <w:ind w:left="5245"/>
        <w:jc w:val="center"/>
      </w:pPr>
    </w:p>
    <w:tbl>
      <w:tblPr>
        <w:tblStyle w:val="a3"/>
        <w:tblW w:w="5103" w:type="dxa"/>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452D5" w:rsidTr="000127C9">
        <w:tc>
          <w:tcPr>
            <w:tcW w:w="5103" w:type="dxa"/>
          </w:tcPr>
          <w:p w:rsidR="00A452D5" w:rsidRPr="003216E5" w:rsidRDefault="00A452D5" w:rsidP="000127C9">
            <w:pPr>
              <w:jc w:val="both"/>
              <w:rPr>
                <w:sz w:val="28"/>
                <w:szCs w:val="28"/>
              </w:rPr>
            </w:pPr>
            <w:r w:rsidRPr="003216E5">
              <w:rPr>
                <w:sz w:val="28"/>
                <w:szCs w:val="28"/>
              </w:rPr>
              <w:t xml:space="preserve">Приложение </w:t>
            </w:r>
          </w:p>
          <w:p w:rsidR="00A452D5" w:rsidRPr="003216E5" w:rsidRDefault="00A452D5" w:rsidP="000127C9">
            <w:pPr>
              <w:jc w:val="both"/>
              <w:rPr>
                <w:sz w:val="28"/>
                <w:szCs w:val="28"/>
              </w:rPr>
            </w:pPr>
            <w:r w:rsidRPr="003216E5">
              <w:rPr>
                <w:sz w:val="28"/>
                <w:szCs w:val="28"/>
              </w:rPr>
              <w:t>к распоряжению Администрации Вязьма - Брянского сельского поселения</w:t>
            </w:r>
          </w:p>
          <w:p w:rsidR="00A452D5" w:rsidRPr="003216E5" w:rsidRDefault="00A452D5" w:rsidP="000127C9">
            <w:pPr>
              <w:jc w:val="both"/>
              <w:rPr>
                <w:sz w:val="28"/>
                <w:szCs w:val="28"/>
              </w:rPr>
            </w:pPr>
            <w:r w:rsidRPr="003216E5">
              <w:rPr>
                <w:sz w:val="28"/>
                <w:szCs w:val="28"/>
              </w:rPr>
              <w:t>Вяземского района Смоленской области</w:t>
            </w:r>
          </w:p>
          <w:p w:rsidR="00A452D5" w:rsidRDefault="00A452D5" w:rsidP="000127C9">
            <w:pPr>
              <w:jc w:val="both"/>
            </w:pPr>
            <w:r>
              <w:rPr>
                <w:sz w:val="28"/>
                <w:szCs w:val="28"/>
              </w:rPr>
              <w:t>о</w:t>
            </w:r>
            <w:r w:rsidRPr="003216E5">
              <w:rPr>
                <w:sz w:val="28"/>
                <w:szCs w:val="28"/>
              </w:rPr>
              <w:t>т</w:t>
            </w:r>
            <w:r>
              <w:rPr>
                <w:sz w:val="28"/>
                <w:szCs w:val="28"/>
              </w:rPr>
              <w:t xml:space="preserve"> 23.05.2016 № 23-р</w:t>
            </w:r>
          </w:p>
        </w:tc>
      </w:tr>
    </w:tbl>
    <w:p w:rsidR="00A452D5" w:rsidRDefault="00A452D5" w:rsidP="00A452D5">
      <w:pPr>
        <w:ind w:left="5245"/>
        <w:jc w:val="center"/>
      </w:pPr>
    </w:p>
    <w:p w:rsidR="00A452D5" w:rsidRDefault="00A452D5" w:rsidP="00A452D5">
      <w:pPr>
        <w:ind w:left="12256" w:right="-78" w:hanging="220"/>
        <w:jc w:val="center"/>
      </w:pPr>
    </w:p>
    <w:p w:rsidR="00A452D5" w:rsidRPr="003216E5" w:rsidRDefault="00A452D5" w:rsidP="00A452D5">
      <w:pPr>
        <w:jc w:val="center"/>
        <w:rPr>
          <w:b/>
          <w:bCs/>
          <w:sz w:val="28"/>
          <w:szCs w:val="28"/>
        </w:rPr>
      </w:pPr>
      <w:r w:rsidRPr="003216E5">
        <w:rPr>
          <w:b/>
          <w:bCs/>
          <w:sz w:val="28"/>
          <w:szCs w:val="28"/>
        </w:rPr>
        <w:t>ПЛАН</w:t>
      </w:r>
    </w:p>
    <w:p w:rsidR="00A452D5" w:rsidRDefault="00A452D5" w:rsidP="00A452D5">
      <w:pPr>
        <w:jc w:val="center"/>
        <w:rPr>
          <w:b/>
          <w:bCs/>
          <w:sz w:val="28"/>
          <w:szCs w:val="28"/>
        </w:rPr>
      </w:pPr>
      <w:r>
        <w:rPr>
          <w:b/>
          <w:bCs/>
          <w:sz w:val="28"/>
          <w:szCs w:val="28"/>
        </w:rPr>
        <w:t>по противодействию</w:t>
      </w:r>
      <w:r w:rsidRPr="003216E5">
        <w:rPr>
          <w:b/>
          <w:bCs/>
          <w:sz w:val="28"/>
          <w:szCs w:val="28"/>
        </w:rPr>
        <w:t xml:space="preserve"> коррупции в Вязьма - Брянском сельском поселении Вяземского района </w:t>
      </w:r>
    </w:p>
    <w:p w:rsidR="00A452D5" w:rsidRPr="003216E5" w:rsidRDefault="00A452D5" w:rsidP="00A452D5">
      <w:pPr>
        <w:jc w:val="center"/>
        <w:rPr>
          <w:b/>
          <w:bCs/>
          <w:sz w:val="28"/>
          <w:szCs w:val="28"/>
        </w:rPr>
      </w:pPr>
      <w:r w:rsidRPr="003216E5">
        <w:rPr>
          <w:b/>
          <w:bCs/>
          <w:sz w:val="28"/>
          <w:szCs w:val="28"/>
        </w:rPr>
        <w:t>Смоленской области</w:t>
      </w:r>
      <w:r>
        <w:rPr>
          <w:b/>
          <w:bCs/>
          <w:sz w:val="28"/>
          <w:szCs w:val="28"/>
        </w:rPr>
        <w:t xml:space="preserve"> </w:t>
      </w:r>
      <w:r w:rsidRPr="003216E5">
        <w:rPr>
          <w:b/>
          <w:bCs/>
          <w:sz w:val="28"/>
          <w:szCs w:val="28"/>
        </w:rPr>
        <w:t>на 2016 – 2017 годы</w:t>
      </w:r>
    </w:p>
    <w:p w:rsidR="00A452D5" w:rsidRDefault="00A452D5" w:rsidP="00A452D5">
      <w:pPr>
        <w:jc w:val="center"/>
        <w:rPr>
          <w:b/>
          <w:bCs/>
        </w:rPr>
      </w:pPr>
    </w:p>
    <w:tbl>
      <w:tblPr>
        <w:tblW w:w="15908" w:type="dxa"/>
        <w:tblInd w:w="-142" w:type="dxa"/>
        <w:tblLayout w:type="fixed"/>
        <w:tblCellMar>
          <w:top w:w="57" w:type="dxa"/>
          <w:right w:w="57" w:type="dxa"/>
        </w:tblCellMar>
        <w:tblLook w:val="0000" w:firstRow="0" w:lastRow="0" w:firstColumn="0" w:lastColumn="0" w:noHBand="0" w:noVBand="0"/>
      </w:tblPr>
      <w:tblGrid>
        <w:gridCol w:w="677"/>
        <w:gridCol w:w="28"/>
        <w:gridCol w:w="4492"/>
        <w:gridCol w:w="14"/>
        <w:gridCol w:w="2393"/>
        <w:gridCol w:w="16"/>
        <w:gridCol w:w="2116"/>
        <w:gridCol w:w="9"/>
        <w:gridCol w:w="3529"/>
        <w:gridCol w:w="12"/>
        <w:gridCol w:w="35"/>
        <w:gridCol w:w="21"/>
        <w:gridCol w:w="785"/>
        <w:gridCol w:w="10"/>
        <w:gridCol w:w="9"/>
        <w:gridCol w:w="31"/>
        <w:gridCol w:w="21"/>
        <w:gridCol w:w="789"/>
        <w:gridCol w:w="16"/>
        <w:gridCol w:w="21"/>
        <w:gridCol w:w="819"/>
        <w:gridCol w:w="44"/>
        <w:gridCol w:w="21"/>
      </w:tblGrid>
      <w:tr w:rsidR="00A452D5" w:rsidTr="000127C9">
        <w:trPr>
          <w:gridAfter w:val="1"/>
          <w:wAfter w:w="21" w:type="dxa"/>
          <w:trHeight w:val="20"/>
        </w:trPr>
        <w:tc>
          <w:tcPr>
            <w:tcW w:w="70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p w:rsidR="00A452D5" w:rsidRDefault="00A452D5" w:rsidP="000127C9">
            <w:pPr>
              <w:widowControl w:val="0"/>
              <w:jc w:val="center"/>
            </w:pPr>
            <w:r>
              <w:t>п/п</w:t>
            </w:r>
          </w:p>
        </w:tc>
        <w:tc>
          <w:tcPr>
            <w:tcW w:w="450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Наименование мероприятия</w:t>
            </w:r>
          </w:p>
        </w:tc>
        <w:tc>
          <w:tcPr>
            <w:tcW w:w="239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Срок</w:t>
            </w:r>
            <w:bookmarkStart w:id="0" w:name="_GoBack"/>
            <w:bookmarkEnd w:id="0"/>
          </w:p>
          <w:p w:rsidR="00A452D5" w:rsidRDefault="00A452D5" w:rsidP="000127C9">
            <w:pPr>
              <w:widowControl w:val="0"/>
              <w:jc w:val="center"/>
            </w:pPr>
            <w:r>
              <w:t>исполнения</w:t>
            </w:r>
          </w:p>
        </w:tc>
        <w:tc>
          <w:tcPr>
            <w:tcW w:w="213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Ответственные исполнители,</w:t>
            </w:r>
          </w:p>
          <w:p w:rsidR="00A452D5" w:rsidRDefault="00A452D5" w:rsidP="000127C9">
            <w:pPr>
              <w:widowControl w:val="0"/>
              <w:jc w:val="center"/>
              <w:rPr>
                <w:bCs/>
              </w:rPr>
            </w:pPr>
            <w:r>
              <w:t>соисполнители</w:t>
            </w:r>
          </w:p>
        </w:tc>
        <w:tc>
          <w:tcPr>
            <w:tcW w:w="3585" w:type="dxa"/>
            <w:gridSpan w:val="4"/>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rPr>
                <w:bCs/>
              </w:rPr>
            </w:pPr>
          </w:p>
          <w:p w:rsidR="00A452D5" w:rsidRDefault="00A452D5" w:rsidP="000127C9">
            <w:pPr>
              <w:jc w:val="center"/>
              <w:rPr>
                <w:bCs/>
              </w:rPr>
            </w:pPr>
            <w:r>
              <w:rPr>
                <w:bCs/>
              </w:rPr>
              <w:t>Ожидаемый результат</w:t>
            </w:r>
          </w:p>
          <w:p w:rsidR="00A452D5" w:rsidRDefault="00A452D5" w:rsidP="000127C9">
            <w:pPr>
              <w:jc w:val="center"/>
              <w:rPr>
                <w:b/>
                <w:bCs/>
              </w:rPr>
            </w:pPr>
            <w:r>
              <w:rPr>
                <w:bCs/>
              </w:rPr>
              <w:t>(краткое описание)</w:t>
            </w:r>
          </w:p>
          <w:p w:rsidR="00A452D5" w:rsidRDefault="00A452D5" w:rsidP="000127C9">
            <w:pPr>
              <w:widowControl w:val="0"/>
              <w:jc w:val="center"/>
              <w:rPr>
                <w:b/>
                <w:bCs/>
              </w:rPr>
            </w:pPr>
          </w:p>
        </w:tc>
        <w:tc>
          <w:tcPr>
            <w:tcW w:w="2566" w:type="dxa"/>
            <w:gridSpan w:val="11"/>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Объем финансирования</w:t>
            </w:r>
            <w:r>
              <w:br/>
              <w:t>(тыс. рублей)</w:t>
            </w:r>
          </w:p>
        </w:tc>
      </w:tr>
      <w:tr w:rsidR="00A452D5" w:rsidTr="000127C9">
        <w:trPr>
          <w:gridAfter w:val="1"/>
          <w:wAfter w:w="21" w:type="dxa"/>
          <w:trHeight w:val="20"/>
        </w:trPr>
        <w:tc>
          <w:tcPr>
            <w:tcW w:w="705"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4506"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rPr>
            </w:pPr>
          </w:p>
        </w:tc>
        <w:tc>
          <w:tcPr>
            <w:tcW w:w="239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2132"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3585" w:type="dxa"/>
            <w:gridSpan w:val="4"/>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856" w:type="dxa"/>
            <w:gridSpan w:val="5"/>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всего</w:t>
            </w:r>
          </w:p>
        </w:tc>
        <w:tc>
          <w:tcPr>
            <w:tcW w:w="1710"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rPr>
                <w:sz w:val="22"/>
                <w:szCs w:val="22"/>
              </w:rPr>
              <w:t>в т.ч. по годам</w:t>
            </w:r>
          </w:p>
        </w:tc>
      </w:tr>
      <w:tr w:rsidR="00A452D5" w:rsidTr="000127C9">
        <w:trPr>
          <w:gridAfter w:val="1"/>
          <w:wAfter w:w="21" w:type="dxa"/>
          <w:trHeight w:val="20"/>
        </w:trPr>
        <w:tc>
          <w:tcPr>
            <w:tcW w:w="705"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4506"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rPr>
            </w:pPr>
          </w:p>
        </w:tc>
        <w:tc>
          <w:tcPr>
            <w:tcW w:w="239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2132"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3585" w:type="dxa"/>
            <w:gridSpan w:val="4"/>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sz w:val="21"/>
                <w:szCs w:val="21"/>
              </w:rPr>
            </w:pPr>
          </w:p>
        </w:tc>
        <w:tc>
          <w:tcPr>
            <w:tcW w:w="856" w:type="dxa"/>
            <w:gridSpan w:val="5"/>
            <w:vMerge/>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rPr>
            </w:pP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rPr>
                <w:sz w:val="22"/>
                <w:szCs w:val="22"/>
              </w:rPr>
              <w:t>2016</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rPr>
                <w:sz w:val="22"/>
                <w:szCs w:val="22"/>
              </w:rPr>
              <w:t>2017</w:t>
            </w:r>
          </w:p>
        </w:tc>
      </w:tr>
      <w:tr w:rsidR="00A452D5" w:rsidTr="000127C9">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BC3680" w:rsidRDefault="00A452D5" w:rsidP="000127C9">
            <w:pPr>
              <w:widowControl w:val="0"/>
              <w:jc w:val="center"/>
              <w:rPr>
                <w:bCs/>
              </w:rPr>
            </w:pPr>
            <w:r w:rsidRPr="00BC3680">
              <w:rPr>
                <w:bCs/>
              </w:rPr>
              <w:t>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BC3680" w:rsidRDefault="00A452D5" w:rsidP="000127C9">
            <w:pPr>
              <w:widowControl w:val="0"/>
              <w:jc w:val="center"/>
              <w:rPr>
                <w:bCs/>
              </w:rPr>
            </w:pPr>
            <w:r w:rsidRPr="00BC3680">
              <w:rPr>
                <w:bCs/>
              </w:rPr>
              <w:t>2</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Pr="00BC3680" w:rsidRDefault="00A452D5" w:rsidP="000127C9">
            <w:pPr>
              <w:widowControl w:val="0"/>
              <w:jc w:val="center"/>
              <w:rPr>
                <w:bCs/>
              </w:rPr>
            </w:pPr>
            <w:r w:rsidRPr="00BC3680">
              <w:rPr>
                <w:bCs/>
              </w:rPr>
              <w:t>3</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BC3680" w:rsidRDefault="00A452D5" w:rsidP="000127C9">
            <w:pPr>
              <w:widowControl w:val="0"/>
              <w:jc w:val="center"/>
              <w:rPr>
                <w:bCs/>
              </w:rPr>
            </w:pPr>
            <w:r w:rsidRPr="00BC3680">
              <w:rPr>
                <w:bCs/>
              </w:rPr>
              <w:t>4</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Pr="00BC3680" w:rsidRDefault="00A452D5" w:rsidP="000127C9">
            <w:pPr>
              <w:widowControl w:val="0"/>
              <w:jc w:val="center"/>
              <w:rPr>
                <w:bCs/>
              </w:rPr>
            </w:pPr>
            <w:r w:rsidRPr="00BC3680">
              <w:rPr>
                <w:bCs/>
              </w:rPr>
              <w:t>5</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C3680" w:rsidRDefault="00A452D5" w:rsidP="000127C9">
            <w:pPr>
              <w:widowControl w:val="0"/>
              <w:jc w:val="center"/>
            </w:pPr>
            <w:r w:rsidRPr="00BC3680">
              <w:rPr>
                <w:bCs/>
              </w:rPr>
              <w:t>6</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C3680" w:rsidRDefault="00A452D5" w:rsidP="000127C9">
            <w:pPr>
              <w:widowControl w:val="0"/>
              <w:jc w:val="center"/>
            </w:pPr>
            <w:r w:rsidRPr="00BC3680">
              <w:t>7</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C3680" w:rsidRDefault="00A452D5" w:rsidP="000127C9">
            <w:pPr>
              <w:widowControl w:val="0"/>
              <w:jc w:val="center"/>
            </w:pPr>
            <w:r w:rsidRPr="00BC3680">
              <w:t>8</w:t>
            </w:r>
          </w:p>
        </w:tc>
      </w:tr>
      <w:tr w:rsidR="00A452D5" w:rsidTr="000127C9">
        <w:tblPrEx>
          <w:tblCellMar>
            <w:bottom w:w="28" w:type="dxa"/>
          </w:tblCellMar>
        </w:tblPrEx>
        <w:trPr>
          <w:gridAfter w:val="1"/>
          <w:wAfter w:w="21" w:type="dxa"/>
          <w:trHeight w:val="567"/>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C3680" w:rsidRDefault="00A452D5" w:rsidP="000127C9">
            <w:pPr>
              <w:jc w:val="center"/>
            </w:pPr>
            <w:r w:rsidRPr="00BC3680">
              <w:rPr>
                <w:sz w:val="21"/>
                <w:szCs w:val="21"/>
              </w:rPr>
              <w:t>1.</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rPr>
                <w:b/>
                <w:bCs/>
              </w:rPr>
            </w:pPr>
            <w:r w:rsidRPr="00954DA5">
              <w:rPr>
                <w:b/>
              </w:rPr>
              <w:t>Мероприятия</w:t>
            </w:r>
            <w:r w:rsidRPr="00954DA5">
              <w:rPr>
                <w:b/>
                <w:bCs/>
              </w:rPr>
              <w:t xml:space="preserve"> по совершенствованию правового регулирования в сфере противодействия коррупции в </w:t>
            </w:r>
          </w:p>
          <w:p w:rsidR="00A452D5" w:rsidRPr="00954DA5" w:rsidRDefault="00A452D5" w:rsidP="000127C9">
            <w:pPr>
              <w:widowControl w:val="0"/>
              <w:jc w:val="center"/>
              <w:rPr>
                <w:b/>
              </w:rPr>
            </w:pPr>
            <w:r>
              <w:rPr>
                <w:b/>
                <w:bCs/>
              </w:rPr>
              <w:t>Вязьма - Брянском сельском поселении Вяземского района Смоленской области</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2"/>
              <w:numPr>
                <w:ilvl w:val="0"/>
                <w:numId w:val="0"/>
              </w:numPr>
              <w:spacing w:before="240" w:after="60"/>
              <w:rPr>
                <w:sz w:val="24"/>
                <w:szCs w:val="24"/>
              </w:rPr>
            </w:pPr>
            <w:r>
              <w:rPr>
                <w:b w:val="0"/>
                <w:bCs/>
                <w:iCs/>
                <w:sz w:val="21"/>
                <w:szCs w:val="21"/>
              </w:rPr>
              <w:t>1.1.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t>Внесение изменений в планы противодействия коррупции в Администрации Вязьма - Брянского сельского поселения в соответствии с Национальным планом противодействия коррупции на 2016-2017 годы (далее – НППК)</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 год,</w:t>
            </w:r>
            <w:r>
              <w:br/>
            </w:r>
            <w:r>
              <w:rPr>
                <w:sz w:val="21"/>
                <w:szCs w:val="21"/>
              </w:rPr>
              <w:t>в течение месяца со дня утверждения НППК</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главный специалист </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 xml:space="preserve">Реализация мер по противодействию коррупции в Вязьма – Брянском сельском поселении с учетом основных направлений государственной антикоррупционной политики </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1.2.</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tabs>
                <w:tab w:val="left" w:pos="1093"/>
              </w:tabs>
              <w:jc w:val="both"/>
              <w:rPr>
                <w:sz w:val="21"/>
                <w:szCs w:val="21"/>
              </w:rPr>
            </w:pPr>
            <w:r>
              <w:t xml:space="preserve">Принятие мер по совершенствованию нормативно-правового регулирования </w:t>
            </w:r>
            <w:r>
              <w:lastRenderedPageBreak/>
              <w:t>противодействия коррупции в Администрации Вязьма - Брянского сельского поселения</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lastRenderedPageBreak/>
              <w:t>2016-2017 годы,</w:t>
            </w:r>
          </w:p>
          <w:p w:rsidR="00A452D5" w:rsidRDefault="00A452D5" w:rsidP="000127C9">
            <w:pPr>
              <w:jc w:val="center"/>
              <w:rPr>
                <w:sz w:val="21"/>
                <w:szCs w:val="21"/>
              </w:rPr>
            </w:pPr>
            <w:r>
              <w:rPr>
                <w:sz w:val="21"/>
                <w:szCs w:val="21"/>
              </w:rPr>
              <w:t>по мере необходимости</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главный специалист </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 xml:space="preserve">Принятие в полном объеме нормативных правовых актов по </w:t>
            </w:r>
            <w:r>
              <w:rPr>
                <w:sz w:val="21"/>
                <w:szCs w:val="21"/>
              </w:rPr>
              <w:lastRenderedPageBreak/>
              <w:t>вопросам, требующим дополнительного правового урегулирования в соответствии с действующим законодательством о противодействии коррупции</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lastRenderedPageBreak/>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567"/>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3015AF" w:rsidRDefault="00A452D5" w:rsidP="000127C9">
            <w:pPr>
              <w:jc w:val="center"/>
              <w:rPr>
                <w:bCs/>
              </w:rPr>
            </w:pPr>
            <w:r w:rsidRPr="003015AF">
              <w:rPr>
                <w:sz w:val="21"/>
                <w:szCs w:val="21"/>
              </w:rPr>
              <w:lastRenderedPageBreak/>
              <w:t>2.</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954DA5" w:rsidRDefault="00A452D5" w:rsidP="000127C9">
            <w:pPr>
              <w:widowControl w:val="0"/>
              <w:jc w:val="center"/>
              <w:rPr>
                <w:b/>
              </w:rPr>
            </w:pPr>
            <w:r w:rsidRPr="00954DA5">
              <w:rPr>
                <w:b/>
                <w:bCs/>
              </w:rPr>
              <w:t>Мероприятия по о</w:t>
            </w:r>
            <w:r w:rsidRPr="00954DA5">
              <w:rPr>
                <w:b/>
              </w:rPr>
              <w:t>птимизации функционирования системы</w:t>
            </w:r>
          </w:p>
          <w:p w:rsidR="00A452D5" w:rsidRDefault="00A452D5" w:rsidP="000127C9">
            <w:pPr>
              <w:widowControl w:val="0"/>
              <w:jc w:val="center"/>
            </w:pPr>
            <w:r w:rsidRPr="00954DA5">
              <w:rPr>
                <w:b/>
              </w:rPr>
              <w:t xml:space="preserve">и совершенствованию организационных </w:t>
            </w:r>
            <w:r>
              <w:rPr>
                <w:b/>
              </w:rPr>
              <w:t>основ противодействия коррупции</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2.1.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Осуществление контроля реализации п</w:t>
            </w:r>
            <w:r>
              <w:rPr>
                <w:rFonts w:ascii="Times New Roman" w:hAnsi="Times New Roman"/>
                <w:bCs/>
                <w:sz w:val="24"/>
                <w:szCs w:val="24"/>
              </w:rPr>
              <w:t>ланов противодействия коррупции на 2016 – 2017 годы</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rPr>
                <w:sz w:val="21"/>
                <w:szCs w:val="21"/>
              </w:rPr>
            </w:pPr>
            <w:r>
              <w:rPr>
                <w:sz w:val="21"/>
                <w:szCs w:val="21"/>
              </w:rPr>
              <w:t>2016-2017 годы</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Глава муниципального образования</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 xml:space="preserve">Реализация в полном объеме всего комплекса мер, направленных на противодействие коррупции, в установленные сроки </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567"/>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F00CB8" w:rsidRDefault="00A452D5" w:rsidP="000127C9">
            <w:pPr>
              <w:jc w:val="center"/>
            </w:pPr>
            <w:r w:rsidRPr="00F00CB8">
              <w:rPr>
                <w:sz w:val="21"/>
                <w:szCs w:val="21"/>
              </w:rPr>
              <w:t>3.</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954DA5" w:rsidRDefault="00A452D5" w:rsidP="000127C9">
            <w:pPr>
              <w:widowControl w:val="0"/>
              <w:jc w:val="center"/>
              <w:rPr>
                <w:b/>
              </w:rPr>
            </w:pPr>
            <w:r w:rsidRPr="00954DA5">
              <w:rPr>
                <w:b/>
              </w:rPr>
              <w:t>Мероприятия по формированию антикоррупционных механизмов в рамках осуществления кадровой политики</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3.1.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Принятие мер по совершенствованию деятельности комиссии по соблюдению требований к служебному поведению муниципальных служащих Администрации Вязьма – Брянского сельского поселения и урегулированию конфликта интересов</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rPr>
                <w:sz w:val="21"/>
                <w:szCs w:val="21"/>
              </w:rPr>
            </w:pPr>
            <w:r>
              <w:rPr>
                <w:sz w:val="21"/>
                <w:szCs w:val="21"/>
              </w:rPr>
              <w:t>2016-2017 годы,</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rPr>
                <w:sz w:val="21"/>
                <w:szCs w:val="21"/>
              </w:rPr>
            </w:pPr>
            <w:r>
              <w:rPr>
                <w:sz w:val="21"/>
                <w:szCs w:val="21"/>
              </w:rPr>
              <w:t>главный специалист</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 xml:space="preserve"> Реализация в полном объеме функций, возложенных на комиссию в соответствии с действующим законодательством, обеспечение своевременного проведения заседаний комиссии по мере необходимости, но не менее 1 раза в квартал, исполнение в установленные сроки принимаемых комиссией решений</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3.2.</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 xml:space="preserve">Организация исполнения муниципальными служащими Администрации Вязьма - Брянского сельского поселения (далее - муниципальные служащие) требований о порядке сообщения отдельными категориями лиц о получении подарка в связи с протокольными мероприятиями, служебными командировками и другими </w:t>
            </w:r>
            <w:r>
              <w:lastRenderedPageBreak/>
              <w:t>официальными мероприятиями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lastRenderedPageBreak/>
              <w:t>2016-2017 годы,</w:t>
            </w:r>
          </w:p>
          <w:p w:rsidR="00A452D5" w:rsidRDefault="00A452D5" w:rsidP="000127C9">
            <w:pPr>
              <w:jc w:val="center"/>
              <w:rPr>
                <w:sz w:val="21"/>
                <w:szCs w:val="21"/>
              </w:rPr>
            </w:pPr>
            <w:r>
              <w:rPr>
                <w:sz w:val="21"/>
                <w:szCs w:val="21"/>
              </w:rPr>
              <w:t>постоянно</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rPr>
                <w:sz w:val="21"/>
                <w:szCs w:val="21"/>
              </w:rPr>
            </w:pPr>
            <w:r>
              <w:rPr>
                <w:sz w:val="21"/>
                <w:szCs w:val="21"/>
              </w:rPr>
              <w:t>главный специалист</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 xml:space="preserve"> Исключение фактов получения подарков муниципальными служащими с нарушением установленного порядка </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lastRenderedPageBreak/>
              <w:t>3.3.</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 xml:space="preserve">Организация работы по выявлению случаев возникновения конфликта интересов, и принятие мер, предусмотренных законодательством Российской Федерации по предотвращению и урегулированию конфликта интересов, в том числе при реализации положений Федерального закона от 05.04.2013 № 44-ФЗ </w:t>
            </w:r>
            <w:r>
              <w:br/>
              <w:t>«О контрактной системе в сфере закупок  товаров, работ, услуг для обеспечения государственных и муниципальных нужд». Применение по каждому случаю конфликта интересов мер юридической ответственности, предусмотренных законодательством Российской Федерации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постоянно</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rPr>
                <w:sz w:val="21"/>
                <w:szCs w:val="21"/>
              </w:rPr>
            </w:pPr>
            <w:r>
              <w:rPr>
                <w:sz w:val="21"/>
                <w:szCs w:val="21"/>
              </w:rPr>
              <w:t>главный специалист</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rPr>
                <w:sz w:val="21"/>
                <w:szCs w:val="21"/>
              </w:rPr>
              <w:t xml:space="preserve"> Урегулирование конфликта интересов на муниципальной службе</w:t>
            </w:r>
          </w:p>
          <w:p w:rsidR="00A452D5" w:rsidRDefault="00A452D5" w:rsidP="000127C9">
            <w:pPr>
              <w:widowControl w:val="0"/>
              <w:jc w:val="center"/>
              <w:rPr>
                <w:sz w:val="21"/>
                <w:szCs w:val="21"/>
              </w:rPr>
            </w:pP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3.4.</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 xml:space="preserve">Корректировка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2016-2017 годы, постоянно </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главный специалист</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 xml:space="preserve">Определение исчерпывающего перечня должностей муниципальной службы с наличием коррупционных рисков и своевременное (в течение месяца) внесение соответствующих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Pr>
                <w:sz w:val="21"/>
                <w:szCs w:val="21"/>
              </w:rPr>
              <w:lastRenderedPageBreak/>
              <w:t>обязательствах имущественного характера своих супруги (супруга) и несовершеннолетних детей</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lastRenderedPageBreak/>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lastRenderedPageBreak/>
              <w:t>3.5.</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Организация работы по соблюдению муниципальными служащими Кодекса этики и служебного поведения муниципальных служащих</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постоянно,</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главный специалист </w:t>
            </w:r>
          </w:p>
          <w:p w:rsidR="00A452D5" w:rsidRDefault="00A452D5" w:rsidP="000127C9">
            <w:pPr>
              <w:widowControl w:val="0"/>
              <w:jc w:val="center"/>
              <w:rPr>
                <w:sz w:val="21"/>
                <w:szCs w:val="21"/>
              </w:rPr>
            </w:pP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Исключение случаев нарушений муниципальными служащими положений Кодекса</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3.6.</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textAlignment w:val="top"/>
              <w:rPr>
                <w:sz w:val="21"/>
                <w:szCs w:val="21"/>
              </w:rPr>
            </w:pPr>
            <w:r>
              <w:t>Доведение до муниципальных служащих положений действующего законодательства Российской Федерации, Смоленской области, муниципальных правовых актов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lang w:val="en-US"/>
              </w:rPr>
            </w:pPr>
            <w:r>
              <w:rPr>
                <w:sz w:val="21"/>
                <w:szCs w:val="21"/>
              </w:rPr>
              <w:t xml:space="preserve">2016-2017 годы, </w:t>
            </w:r>
          </w:p>
          <w:p w:rsidR="00A452D5" w:rsidRDefault="00A452D5" w:rsidP="000127C9">
            <w:pPr>
              <w:jc w:val="center"/>
              <w:rPr>
                <w:sz w:val="21"/>
                <w:szCs w:val="21"/>
              </w:rPr>
            </w:pPr>
            <w:r>
              <w:rPr>
                <w:sz w:val="21"/>
                <w:szCs w:val="21"/>
                <w:lang w:val="en-US"/>
              </w:rPr>
              <w:t>IV</w:t>
            </w:r>
            <w:r>
              <w:rPr>
                <w:sz w:val="21"/>
                <w:szCs w:val="21"/>
              </w:rPr>
              <w:t xml:space="preserve"> квартал</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главный специалист </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68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7E069F" w:rsidRDefault="00A452D5" w:rsidP="000127C9">
            <w:pPr>
              <w:jc w:val="center"/>
            </w:pPr>
            <w:r w:rsidRPr="007E069F">
              <w:rPr>
                <w:sz w:val="21"/>
                <w:szCs w:val="21"/>
              </w:rPr>
              <w:t>4.</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A6180" w:rsidRDefault="00A452D5" w:rsidP="000127C9">
            <w:pPr>
              <w:widowControl w:val="0"/>
              <w:jc w:val="center"/>
              <w:rPr>
                <w:b/>
              </w:rPr>
            </w:pPr>
            <w:r w:rsidRPr="00BA6180">
              <w:rPr>
                <w:b/>
              </w:rPr>
              <w:t>Мероприятия по обеспечению антикоррупционной экспертизы муниципальных нормативных правовых актов и их проектов</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4.1.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 xml:space="preserve">Организация проведения антикоррупционной экспертизы муниципальных нормативных правовых актов и проектов муниципальных </w:t>
            </w:r>
            <w:r>
              <w:lastRenderedPageBreak/>
              <w:t xml:space="preserve">нормативных правовых актов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lastRenderedPageBreak/>
              <w:t>2016-2017 годы,</w:t>
            </w:r>
          </w:p>
          <w:p w:rsidR="00A452D5" w:rsidRDefault="00A452D5" w:rsidP="000127C9">
            <w:pPr>
              <w:jc w:val="center"/>
              <w:rPr>
                <w:sz w:val="21"/>
                <w:szCs w:val="21"/>
              </w:rPr>
            </w:pPr>
            <w:r>
              <w:rPr>
                <w:sz w:val="21"/>
                <w:szCs w:val="21"/>
              </w:rPr>
              <w:t>постоянно</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главный специалист</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Исключение коррупциогенных факторов</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lastRenderedPageBreak/>
              <w:t>4.2.</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 xml:space="preserve">Размещение на официальном сайте Администрации Вязьма – Брянского сельского поселения муниципальных </w:t>
            </w:r>
            <w:r>
              <w:rPr>
                <w:bCs/>
              </w:rPr>
              <w:t>нормативных правовых актов сельского поселения   и проектов муниципальных нормативных правовых актов в целях</w:t>
            </w:r>
            <w:r>
              <w:t xml:space="preserve"> организации проведения н</w:t>
            </w:r>
            <w:r>
              <w:rPr>
                <w:bCs/>
              </w:rPr>
              <w:t xml:space="preserve">езависимой антикоррупционной экспертизы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постоянно</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специалисты</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pPr>
            <w:r>
              <w:rPr>
                <w:sz w:val="21"/>
                <w:szCs w:val="21"/>
              </w:rPr>
              <w:t>Обеспечение возможности проведения независимой антикоррупционной экспертизы соответствующими аккредитованными лицами</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4.3.</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Принятие мер на акты прокурорского реагирования, поступивших на муниципальные нормативные правовые акты и проекты муниципальных нормативных правовых актов Вязьма - Брянского сельского поселения</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 xml:space="preserve"> (при наличии поступивших актов и заключений)</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bCs/>
                <w:sz w:val="21"/>
                <w:szCs w:val="21"/>
              </w:rPr>
            </w:pPr>
            <w:r>
              <w:rPr>
                <w:sz w:val="21"/>
                <w:szCs w:val="21"/>
              </w:rPr>
              <w:t>специалисты</w:t>
            </w:r>
          </w:p>
        </w:tc>
        <w:tc>
          <w:tcPr>
            <w:tcW w:w="3585" w:type="dxa"/>
            <w:gridSpan w:val="4"/>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bCs/>
                <w:sz w:val="21"/>
                <w:szCs w:val="21"/>
              </w:rPr>
              <w:t>Устранение причин и условий, способствующих принятию муниципальных нормативных правовых актов, противоречащих действующему законодательству и содержащих коррупциогенные факторы</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680"/>
        </w:trPr>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742A0" w:rsidRDefault="00A452D5" w:rsidP="000127C9">
            <w:pPr>
              <w:jc w:val="center"/>
            </w:pPr>
            <w:r>
              <w:rPr>
                <w:sz w:val="21"/>
                <w:szCs w:val="21"/>
              </w:rPr>
              <w:t>5</w:t>
            </w:r>
            <w:r w:rsidRPr="000742A0">
              <w:rPr>
                <w:sz w:val="21"/>
                <w:szCs w:val="21"/>
              </w:rPr>
              <w:t>.</w:t>
            </w:r>
          </w:p>
        </w:tc>
        <w:tc>
          <w:tcPr>
            <w:tcW w:w="15210"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A6180" w:rsidRDefault="00A452D5" w:rsidP="000127C9">
            <w:pPr>
              <w:widowControl w:val="0"/>
              <w:jc w:val="center"/>
              <w:rPr>
                <w:b/>
              </w:rPr>
            </w:pPr>
            <w:r w:rsidRPr="00BA6180">
              <w:rPr>
                <w:b/>
              </w:rPr>
              <w:t xml:space="preserve">Мероприятия информационно-пропагандистского обеспечения по </w:t>
            </w:r>
            <w:r w:rsidRPr="00BA6180">
              <w:rPr>
                <w:b/>
                <w:bCs/>
              </w:rPr>
              <w:t>снижению правового нигилизма населения, формированию антикоррупционного общественного мнения и нетерпимости к коррупционному поведению</w:t>
            </w:r>
          </w:p>
        </w:tc>
      </w:tr>
      <w:tr w:rsidR="00A452D5" w:rsidTr="000127C9">
        <w:tblPrEx>
          <w:tblCellMar>
            <w:bottom w:w="28" w:type="dxa"/>
          </w:tblCellMar>
        </w:tblPrEx>
        <w:trPr>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B75761" w:rsidRDefault="00A452D5" w:rsidP="000127C9">
            <w:pPr>
              <w:jc w:val="center"/>
            </w:pPr>
            <w:r w:rsidRPr="00B75761">
              <w:t>5.1.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B75761" w:rsidRDefault="00A452D5" w:rsidP="000127C9">
            <w:pPr>
              <w:widowControl w:val="0"/>
              <w:jc w:val="both"/>
            </w:pPr>
            <w:r>
              <w:t>Размещение</w:t>
            </w:r>
            <w:r w:rsidRPr="00B75761">
              <w:rPr>
                <w:rFonts w:ascii="Times New Roman CYR" w:hAnsi="Times New Roman CYR" w:cs="Times New Roman CYR"/>
              </w:rPr>
              <w:t xml:space="preserve"> </w:t>
            </w:r>
            <w:r>
              <w:rPr>
                <w:rFonts w:ascii="Times New Roman CYR" w:hAnsi="Times New Roman CYR" w:cs="Times New Roman CYR"/>
              </w:rPr>
              <w:t xml:space="preserve">в газете «Вяземский вестник» и </w:t>
            </w:r>
            <w:r w:rsidRPr="00B75761">
              <w:rPr>
                <w:rFonts w:ascii="Times New Roman CYR" w:hAnsi="Times New Roman CYR" w:cs="Times New Roman CYR"/>
              </w:rPr>
              <w:t xml:space="preserve">на </w:t>
            </w:r>
            <w:r>
              <w:rPr>
                <w:rFonts w:ascii="Times New Roman CYR" w:hAnsi="Times New Roman CYR" w:cs="Times New Roman CYR"/>
              </w:rPr>
              <w:t>официальном сайте Администрации Вязьма - Брянского сельского поселения</w:t>
            </w:r>
            <w:r w:rsidRPr="00B75761">
              <w:rPr>
                <w:rFonts w:ascii="Times New Roman CYR" w:hAnsi="Times New Roman CYR" w:cs="Times New Roman CYR"/>
              </w:rPr>
              <w:t xml:space="preserve"> информации о </w:t>
            </w:r>
            <w:r>
              <w:rPr>
                <w:rFonts w:ascii="Times New Roman CYR" w:hAnsi="Times New Roman CYR" w:cs="Times New Roman CYR"/>
              </w:rPr>
              <w:t>её деятельности</w:t>
            </w:r>
            <w:r w:rsidRPr="00B75761">
              <w:rPr>
                <w:rFonts w:ascii="Times New Roman CYR" w:hAnsi="Times New Roman CYR" w:cs="Times New Roman CYR"/>
              </w:rPr>
              <w:t xml:space="preserve"> в сфере противодействия коррупции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rPr>
            </w:pPr>
            <w:r w:rsidRPr="00080219">
              <w:rPr>
                <w:sz w:val="21"/>
                <w:szCs w:val="21"/>
              </w:rPr>
              <w:t xml:space="preserve">2016-2017 годы, </w:t>
            </w:r>
          </w:p>
          <w:p w:rsidR="00A452D5" w:rsidRPr="00080219" w:rsidRDefault="00A452D5" w:rsidP="000127C9">
            <w:pPr>
              <w:jc w:val="center"/>
              <w:rPr>
                <w:sz w:val="21"/>
                <w:szCs w:val="21"/>
              </w:rPr>
            </w:pPr>
            <w:r w:rsidRPr="00080219">
              <w:rPr>
                <w:sz w:val="21"/>
                <w:szCs w:val="21"/>
              </w:rPr>
              <w:t>по мере необходимости</w:t>
            </w:r>
          </w:p>
          <w:p w:rsidR="00A452D5" w:rsidRPr="00080219"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rPr>
            </w:pPr>
            <w:r>
              <w:rPr>
                <w:sz w:val="21"/>
                <w:szCs w:val="21"/>
              </w:rPr>
              <w:t>главный специалист</w:t>
            </w:r>
          </w:p>
        </w:tc>
        <w:tc>
          <w:tcPr>
            <w:tcW w:w="3606" w:type="dxa"/>
            <w:gridSpan w:val="5"/>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both"/>
              <w:rPr>
                <w:sz w:val="21"/>
                <w:szCs w:val="21"/>
              </w:rPr>
            </w:pPr>
            <w:r w:rsidRPr="00080219">
              <w:rPr>
                <w:sz w:val="21"/>
                <w:szCs w:val="21"/>
              </w:rPr>
              <w:t>Своевременное размещение материалов</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p>
          <w:p w:rsidR="00A452D5" w:rsidRDefault="00A452D5" w:rsidP="000127C9">
            <w:pPr>
              <w:jc w:val="center"/>
            </w:pPr>
          </w:p>
          <w:p w:rsidR="00A452D5" w:rsidRPr="00BA6180" w:rsidRDefault="00A452D5" w:rsidP="000127C9">
            <w:pPr>
              <w:jc w:val="center"/>
              <w:rPr>
                <w:sz w:val="16"/>
                <w:szCs w:val="16"/>
              </w:rPr>
            </w:pPr>
          </w:p>
          <w:p w:rsidR="00A452D5" w:rsidRDefault="00A452D5" w:rsidP="000127C9">
            <w:pPr>
              <w:jc w:val="center"/>
            </w:pPr>
            <w:r w:rsidRPr="00AC0C0E">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p>
          <w:p w:rsidR="00A452D5" w:rsidRDefault="00A452D5" w:rsidP="000127C9">
            <w:pPr>
              <w:jc w:val="center"/>
            </w:pPr>
          </w:p>
          <w:p w:rsidR="00A452D5" w:rsidRPr="00BA6180" w:rsidRDefault="00A452D5" w:rsidP="000127C9">
            <w:pPr>
              <w:jc w:val="center"/>
              <w:rPr>
                <w:sz w:val="16"/>
                <w:szCs w:val="16"/>
              </w:rPr>
            </w:pPr>
          </w:p>
          <w:p w:rsidR="00A452D5" w:rsidRDefault="00A452D5" w:rsidP="000127C9">
            <w:pPr>
              <w:jc w:val="center"/>
            </w:pPr>
            <w:r w:rsidRPr="00AC0C0E">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r>
      <w:tr w:rsidR="00A452D5" w:rsidTr="000127C9">
        <w:tblPrEx>
          <w:tblCellMar>
            <w:bottom w:w="28" w:type="dxa"/>
          </w:tblCellMar>
        </w:tblPrEx>
        <w:trPr>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lastRenderedPageBreak/>
              <w:t>5.2.</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rFonts w:ascii="Times New Roman" w:hAnsi="Times New Roman"/>
                <w:sz w:val="24"/>
                <w:szCs w:val="24"/>
              </w:rPr>
            </w:pPr>
            <w:r>
              <w:rPr>
                <w:rFonts w:ascii="Times New Roman" w:hAnsi="Times New Roman"/>
                <w:sz w:val="24"/>
                <w:szCs w:val="24"/>
              </w:rPr>
              <w:t>Размещение на информационных стендах Администрации Вязьма - Брянского сельского поселения</w:t>
            </w:r>
          </w:p>
          <w:p w:rsidR="00A452D5" w:rsidRDefault="00A452D5" w:rsidP="000127C9">
            <w:pPr>
              <w:pStyle w:val="ConsPlusCell"/>
              <w:ind w:firstLine="227"/>
              <w:jc w:val="both"/>
              <w:rPr>
                <w:rFonts w:ascii="Times New Roman" w:hAnsi="Times New Roman"/>
                <w:sz w:val="24"/>
                <w:szCs w:val="24"/>
              </w:rPr>
            </w:pPr>
            <w:r>
              <w:rPr>
                <w:rFonts w:ascii="Times New Roman" w:hAnsi="Times New Roman"/>
                <w:sz w:val="24"/>
                <w:szCs w:val="24"/>
              </w:rPr>
              <w:t>контактных данных лиц, ответственных за организацию противодействия коррупции в органах, а также контактных телефонов антикоррупционных «горячих линий» Администрации муниципального образования «Вяземский район» Смоленской области, органов прокуратуры, органов внутренних дел, Управления (территориального отдела) Федеральной службы безопасности, Управления (территориального отдела) Следственного комитета РФ по Смоленской области;</w:t>
            </w:r>
          </w:p>
          <w:p w:rsidR="00A452D5" w:rsidRDefault="00A452D5" w:rsidP="000127C9">
            <w:pPr>
              <w:pStyle w:val="ConsPlusCell"/>
              <w:ind w:firstLine="227"/>
              <w:jc w:val="both"/>
              <w:rPr>
                <w:sz w:val="21"/>
                <w:szCs w:val="21"/>
              </w:rPr>
            </w:pPr>
            <w:r>
              <w:rPr>
                <w:rFonts w:ascii="Times New Roman" w:hAnsi="Times New Roman"/>
                <w:sz w:val="24"/>
                <w:szCs w:val="24"/>
              </w:rPr>
              <w:t>памяток для граждан (посетителей) об общественно опасных последствиях проявления коррупции и об уголовной ответственности за коррупционные преступления</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rPr>
            </w:pPr>
            <w:r w:rsidRPr="00080219">
              <w:rPr>
                <w:sz w:val="21"/>
                <w:szCs w:val="21"/>
              </w:rPr>
              <w:t xml:space="preserve">2016-2017 годы, обновление по мере необходимости </w:t>
            </w:r>
          </w:p>
          <w:p w:rsidR="00A452D5" w:rsidRPr="00080219"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rPr>
            </w:pPr>
            <w:r>
              <w:rPr>
                <w:sz w:val="21"/>
                <w:szCs w:val="21"/>
              </w:rPr>
              <w:t>главный специалист</w:t>
            </w:r>
          </w:p>
          <w:p w:rsidR="00A452D5" w:rsidRPr="00080219" w:rsidRDefault="00A452D5" w:rsidP="000127C9">
            <w:pPr>
              <w:widowControl w:val="0"/>
              <w:jc w:val="center"/>
              <w:rPr>
                <w:sz w:val="21"/>
                <w:szCs w:val="21"/>
              </w:rPr>
            </w:pPr>
          </w:p>
        </w:tc>
        <w:tc>
          <w:tcPr>
            <w:tcW w:w="3606" w:type="dxa"/>
            <w:gridSpan w:val="5"/>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both"/>
              <w:rPr>
                <w:sz w:val="21"/>
                <w:szCs w:val="21"/>
              </w:rPr>
            </w:pPr>
            <w:r w:rsidRPr="00080219">
              <w:rPr>
                <w:sz w:val="21"/>
                <w:szCs w:val="21"/>
              </w:rPr>
              <w:t>Обеспечение своевременного информирования гражданами соответствующих органов и служб о фактах коррупции</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r>
      <w:tr w:rsidR="00A452D5" w:rsidTr="000127C9">
        <w:tblPrEx>
          <w:tblCellMar>
            <w:bottom w:w="28" w:type="dxa"/>
          </w:tblCellMar>
        </w:tblPrEx>
        <w:trPr>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5.3.</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Проведение мероприятий, посвященных Международному дню борьбы с коррупцией 9 декабря (по отдельному плану)</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lang w:val="en-US"/>
              </w:rPr>
            </w:pPr>
            <w:r w:rsidRPr="00080219">
              <w:rPr>
                <w:sz w:val="21"/>
                <w:szCs w:val="21"/>
              </w:rPr>
              <w:t xml:space="preserve">2016-2017 годы, </w:t>
            </w:r>
          </w:p>
          <w:p w:rsidR="00A452D5" w:rsidRPr="00080219" w:rsidRDefault="00A452D5" w:rsidP="000127C9">
            <w:pPr>
              <w:jc w:val="center"/>
              <w:rPr>
                <w:sz w:val="21"/>
                <w:szCs w:val="21"/>
              </w:rPr>
            </w:pPr>
            <w:r w:rsidRPr="00080219">
              <w:rPr>
                <w:sz w:val="21"/>
                <w:szCs w:val="21"/>
                <w:lang w:val="en-US"/>
              </w:rPr>
              <w:t>IV квартал</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widowControl w:val="0"/>
              <w:jc w:val="center"/>
              <w:rPr>
                <w:sz w:val="21"/>
                <w:szCs w:val="21"/>
              </w:rPr>
            </w:pPr>
            <w:r>
              <w:rPr>
                <w:sz w:val="21"/>
                <w:szCs w:val="21"/>
              </w:rPr>
              <w:t>Глава муниципального образования</w:t>
            </w:r>
          </w:p>
        </w:tc>
        <w:tc>
          <w:tcPr>
            <w:tcW w:w="3606" w:type="dxa"/>
            <w:gridSpan w:val="5"/>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both"/>
              <w:rPr>
                <w:sz w:val="21"/>
                <w:szCs w:val="21"/>
              </w:rPr>
            </w:pPr>
            <w:r w:rsidRPr="00080219">
              <w:rPr>
                <w:sz w:val="21"/>
                <w:szCs w:val="21"/>
              </w:rPr>
              <w:t>Привлечение граждан к участию в мероприятиях в целях формирования негативного отношения к коррупции</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c>
          <w:tcPr>
            <w:tcW w:w="88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r>
      <w:tr w:rsidR="00A452D5" w:rsidTr="000127C9">
        <w:tblPrEx>
          <w:tblCellMar>
            <w:bottom w:w="28" w:type="dxa"/>
          </w:tblCellMar>
        </w:tblPrEx>
        <w:trPr>
          <w:gridAfter w:val="1"/>
          <w:wAfter w:w="21" w:type="dxa"/>
          <w:trHeight w:val="567"/>
        </w:trPr>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B75761" w:rsidRDefault="00A452D5" w:rsidP="000127C9">
            <w:pPr>
              <w:jc w:val="center"/>
              <w:rPr>
                <w:bCs/>
              </w:rPr>
            </w:pPr>
            <w:r>
              <w:rPr>
                <w:sz w:val="21"/>
                <w:szCs w:val="21"/>
              </w:rPr>
              <w:t>6.</w:t>
            </w:r>
          </w:p>
        </w:tc>
        <w:tc>
          <w:tcPr>
            <w:tcW w:w="15210"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917E61" w:rsidRDefault="00A452D5" w:rsidP="000127C9">
            <w:pPr>
              <w:widowControl w:val="0"/>
              <w:jc w:val="center"/>
              <w:rPr>
                <w:b/>
              </w:rPr>
            </w:pPr>
            <w:r w:rsidRPr="00917E61">
              <w:rPr>
                <w:b/>
                <w:bCs/>
              </w:rPr>
              <w:t xml:space="preserve">Мероприятия по просвещению, обучению и воспитанию по вопросам противодействия коррупции </w:t>
            </w:r>
          </w:p>
        </w:tc>
      </w:tr>
      <w:tr w:rsidR="00A452D5" w:rsidTr="000127C9">
        <w:tblPrEx>
          <w:tblCellMar>
            <w:bottom w:w="28" w:type="dxa"/>
          </w:tblCellMar>
        </w:tblPrEx>
        <w:trPr>
          <w:gridAfter w:val="2"/>
          <w:wAfter w:w="65"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Pr>
                <w:sz w:val="21"/>
                <w:szCs w:val="21"/>
              </w:rPr>
              <w:t>6.1.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t xml:space="preserve">Обеспечение участия муниципальных служащих на семинарах или курсах по вопросам противодействия коррупции в </w:t>
            </w:r>
            <w:r>
              <w:lastRenderedPageBreak/>
              <w:t>органах власти, в том числе ответственных за работу по профилактике коррупционных и иных правонарушений</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jc w:val="center"/>
              <w:rPr>
                <w:sz w:val="21"/>
                <w:szCs w:val="21"/>
              </w:rPr>
            </w:pPr>
            <w:r w:rsidRPr="00080219">
              <w:rPr>
                <w:sz w:val="21"/>
                <w:szCs w:val="21"/>
              </w:rPr>
              <w:lastRenderedPageBreak/>
              <w:t>2016-2017 годы</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widowControl w:val="0"/>
              <w:jc w:val="center"/>
              <w:rPr>
                <w:sz w:val="21"/>
                <w:szCs w:val="21"/>
              </w:rPr>
            </w:pPr>
            <w:r>
              <w:rPr>
                <w:sz w:val="21"/>
                <w:szCs w:val="21"/>
              </w:rPr>
              <w:t>Глава муниципального образования</w:t>
            </w:r>
          </w:p>
        </w:tc>
        <w:tc>
          <w:tcPr>
            <w:tcW w:w="3606" w:type="dxa"/>
            <w:gridSpan w:val="5"/>
            <w:tcBorders>
              <w:top w:val="single" w:sz="4" w:space="0" w:color="000001"/>
              <w:left w:val="single" w:sz="4" w:space="0" w:color="000001"/>
              <w:bottom w:val="single" w:sz="4" w:space="0" w:color="000001"/>
              <w:right w:val="single" w:sz="4" w:space="0" w:color="000001"/>
            </w:tcBorders>
            <w:shd w:val="clear" w:color="auto" w:fill="auto"/>
          </w:tcPr>
          <w:p w:rsidR="00A452D5" w:rsidRPr="00080219" w:rsidRDefault="00A452D5" w:rsidP="000127C9">
            <w:pPr>
              <w:widowControl w:val="0"/>
              <w:jc w:val="both"/>
              <w:rPr>
                <w:sz w:val="21"/>
                <w:szCs w:val="21"/>
              </w:rPr>
            </w:pPr>
            <w:r w:rsidRPr="00080219">
              <w:rPr>
                <w:sz w:val="21"/>
                <w:szCs w:val="21"/>
              </w:rPr>
              <w:t xml:space="preserve">Участие муниципальных служащих на семинарах или курсах в соответствии с установленной квотой </w:t>
            </w:r>
          </w:p>
        </w:tc>
        <w:tc>
          <w:tcPr>
            <w:tcW w:w="85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jc w:val="center"/>
              <w:rPr>
                <w:sz w:val="21"/>
                <w:szCs w:val="21"/>
              </w:rPr>
            </w:pPr>
            <w:r w:rsidRPr="00080219">
              <w:rPr>
                <w:sz w:val="21"/>
                <w:szCs w:val="21"/>
              </w:rPr>
              <w:t>-</w:t>
            </w:r>
          </w:p>
        </w:tc>
        <w:tc>
          <w:tcPr>
            <w:tcW w:w="82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jc w:val="center"/>
              <w:rPr>
                <w:sz w:val="21"/>
                <w:szCs w:val="21"/>
              </w:rPr>
            </w:pPr>
            <w:r w:rsidRPr="00080219">
              <w:rPr>
                <w:sz w:val="21"/>
                <w:szCs w:val="21"/>
              </w:rPr>
              <w:t>-</w:t>
            </w:r>
          </w:p>
        </w:tc>
        <w:tc>
          <w:tcPr>
            <w:tcW w:w="8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widowControl w:val="0"/>
              <w:jc w:val="center"/>
              <w:rPr>
                <w:sz w:val="21"/>
                <w:szCs w:val="21"/>
              </w:rPr>
            </w:pPr>
            <w:r w:rsidRPr="00080219">
              <w:rPr>
                <w:sz w:val="21"/>
                <w:szCs w:val="21"/>
              </w:rPr>
              <w:t>-</w:t>
            </w:r>
          </w:p>
        </w:tc>
      </w:tr>
      <w:tr w:rsidR="00A452D5" w:rsidTr="000127C9">
        <w:tblPrEx>
          <w:tblCellMar>
            <w:bottom w:w="28" w:type="dxa"/>
          </w:tblCellMar>
        </w:tblPrEx>
        <w:trPr>
          <w:gridAfter w:val="1"/>
          <w:wAfter w:w="21" w:type="dxa"/>
          <w:trHeight w:val="68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080219" w:rsidRDefault="00A452D5" w:rsidP="000127C9">
            <w:pPr>
              <w:jc w:val="center"/>
            </w:pPr>
            <w:r w:rsidRPr="00080219">
              <w:rPr>
                <w:sz w:val="21"/>
                <w:szCs w:val="21"/>
              </w:rPr>
              <w:lastRenderedPageBreak/>
              <w:t>7.</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917E61" w:rsidRDefault="00A452D5" w:rsidP="000127C9">
            <w:pPr>
              <w:widowControl w:val="0"/>
              <w:jc w:val="center"/>
              <w:rPr>
                <w:b/>
              </w:rPr>
            </w:pPr>
            <w:r w:rsidRPr="00917E61">
              <w:rPr>
                <w:b/>
              </w:rPr>
              <w:t>Мероприятия по противодействию коррупции в сфере финансово-хозяйственной деятельности,</w:t>
            </w:r>
          </w:p>
          <w:p w:rsidR="00A452D5" w:rsidRDefault="00A452D5" w:rsidP="000127C9">
            <w:pPr>
              <w:widowControl w:val="0"/>
              <w:jc w:val="center"/>
            </w:pPr>
            <w:r w:rsidRPr="00917E61">
              <w:rPr>
                <w:b/>
              </w:rPr>
              <w:t>в т.ч. предпринимательства и строительства</w:t>
            </w:r>
            <w:r>
              <w:rPr>
                <w:b/>
              </w:rPr>
              <w:t xml:space="preserve"> </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tabs>
                <w:tab w:val="center" w:pos="4677"/>
                <w:tab w:val="right" w:pos="9355"/>
              </w:tabs>
              <w:jc w:val="center"/>
            </w:pPr>
            <w:r>
              <w:rPr>
                <w:sz w:val="21"/>
                <w:szCs w:val="21"/>
              </w:rPr>
              <w:t>7.1.</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Совершенствование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и государственная собственность на которые не разграничена</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по мере необходимости</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главный специалист </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Проведение общественных (публичных) слушаний во всех случаях, предусмотренных действующим земельным и градостроительным законодательством</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tabs>
                <w:tab w:val="center" w:pos="4677"/>
                <w:tab w:val="right" w:pos="9355"/>
              </w:tabs>
              <w:jc w:val="center"/>
            </w:pPr>
            <w:r>
              <w:rPr>
                <w:sz w:val="21"/>
                <w:szCs w:val="21"/>
              </w:rPr>
              <w:t>7.2.</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rPr>
                <w:sz w:val="21"/>
                <w:szCs w:val="21"/>
              </w:rPr>
            </w:pPr>
            <w:r>
              <w:t xml:space="preserve">Обеспечение прозрачности процесса муниципального регулирования земельных отношений и рационального использования земельных участков </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по мере необходимости</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1"/>
              <w:jc w:val="center"/>
              <w:rPr>
                <w:sz w:val="21"/>
                <w:szCs w:val="21"/>
              </w:rPr>
            </w:pPr>
            <w:r>
              <w:rPr>
                <w:sz w:val="21"/>
                <w:szCs w:val="21"/>
              </w:rPr>
              <w:t>главный специалист</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pStyle w:val="1"/>
              <w:jc w:val="both"/>
            </w:pPr>
            <w:r>
              <w:rPr>
                <w:sz w:val="21"/>
                <w:szCs w:val="21"/>
              </w:rPr>
              <w:t>Исключение случаев незаконного использования земельных участков и снижение выявляемых фактов нерационального использования земельных участков, принятие по каждому случаю мер, направленных на привлечение к юридической ответственности лиц, допустивших данные факты</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tabs>
                <w:tab w:val="center" w:pos="4677"/>
                <w:tab w:val="right" w:pos="9355"/>
              </w:tabs>
              <w:jc w:val="center"/>
            </w:pPr>
            <w:r>
              <w:rPr>
                <w:sz w:val="21"/>
                <w:szCs w:val="21"/>
              </w:rPr>
              <w:t>7.3.</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Осуществление контроля за использованием бюджетных средств</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в соответствии с утвержденным планом</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старший менеджер</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 xml:space="preserve">Проведение проверок в соответствии с утвержденным планом и принятие мер по привлечению лиц, </w:t>
            </w:r>
            <w:r>
              <w:rPr>
                <w:sz w:val="21"/>
                <w:szCs w:val="21"/>
              </w:rPr>
              <w:lastRenderedPageBreak/>
              <w:t>допустивших нарушения, к юридической ответственности</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lastRenderedPageBreak/>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tabs>
                <w:tab w:val="center" w:pos="4677"/>
                <w:tab w:val="right" w:pos="9355"/>
              </w:tabs>
              <w:jc w:val="center"/>
              <w:rPr>
                <w:sz w:val="21"/>
                <w:szCs w:val="21"/>
              </w:rPr>
            </w:pPr>
            <w:r>
              <w:rPr>
                <w:sz w:val="21"/>
                <w:szCs w:val="21"/>
              </w:rPr>
              <w:lastRenderedPageBreak/>
              <w:t>8.</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center"/>
            </w:pPr>
            <w:r w:rsidRPr="00917E61">
              <w:rPr>
                <w:b/>
              </w:rPr>
              <w:t>Мероприятия по противодействию коррупции в муниципальных организациях (учреждениях и предприятиях)</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8.1.</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t>Обеспечение соблюдения руководителями муниципальных организаций Кодексов профессиональной этики и служебного поведения работников муниципальных организаций</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 xml:space="preserve">постоянно </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Глава муниципального образования</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Исключение случаев совершения коррупционных правонарушений работниками муниципальных организаций</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8.2.</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t>Обеспечение представления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а также руководителями муниципальных учреждений</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2016-2017 годы,</w:t>
            </w:r>
          </w:p>
          <w:p w:rsidR="00A452D5" w:rsidRDefault="00A452D5" w:rsidP="000127C9">
            <w:pPr>
              <w:jc w:val="center"/>
              <w:rPr>
                <w:sz w:val="21"/>
                <w:szCs w:val="21"/>
              </w:rPr>
            </w:pPr>
            <w:r>
              <w:rPr>
                <w:sz w:val="21"/>
                <w:szCs w:val="21"/>
              </w:rPr>
              <w:t>до 1 мая года, следующего за отчетным годом</w:t>
            </w:r>
          </w:p>
          <w:p w:rsidR="00A452D5" w:rsidRDefault="00A452D5" w:rsidP="000127C9">
            <w:pPr>
              <w:jc w:val="center"/>
              <w:rPr>
                <w:sz w:val="21"/>
                <w:szCs w:val="21"/>
              </w:rPr>
            </w:pP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Глава муниципального образования</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 xml:space="preserve">Исключение случаев не предоставления сведений в установленные сроки, а также заведомо недостоверных и неполных сведений </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8.3.</w:t>
            </w:r>
          </w:p>
        </w:tc>
        <w:tc>
          <w:tcPr>
            <w:tcW w:w="4492" w:type="dxa"/>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widowControl w:val="0"/>
              <w:jc w:val="both"/>
              <w:rPr>
                <w:sz w:val="21"/>
                <w:szCs w:val="21"/>
              </w:rPr>
            </w:pPr>
            <w:r>
              <w:t>Ежегодное ознакомление работников муниципальных организаций с правовыми актами, регламентирующими вопросы противодействия коррупции</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lang w:val="en-US"/>
              </w:rPr>
            </w:pPr>
            <w:r>
              <w:rPr>
                <w:sz w:val="21"/>
                <w:szCs w:val="21"/>
              </w:rPr>
              <w:t>2016-2017 годы,</w:t>
            </w:r>
          </w:p>
          <w:p w:rsidR="00A452D5" w:rsidRDefault="00A452D5" w:rsidP="000127C9">
            <w:pPr>
              <w:jc w:val="center"/>
              <w:rPr>
                <w:sz w:val="21"/>
                <w:szCs w:val="21"/>
              </w:rPr>
            </w:pPr>
            <w:r>
              <w:rPr>
                <w:sz w:val="21"/>
                <w:szCs w:val="21"/>
                <w:lang w:val="en-US"/>
              </w:rPr>
              <w:t>IV</w:t>
            </w:r>
            <w:r>
              <w:rPr>
                <w:sz w:val="21"/>
                <w:szCs w:val="21"/>
              </w:rPr>
              <w:t xml:space="preserve"> квартал</w:t>
            </w:r>
          </w:p>
        </w:tc>
        <w:tc>
          <w:tcPr>
            <w:tcW w:w="2132"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Руководители муниципальных организаций</w:t>
            </w:r>
          </w:p>
        </w:tc>
        <w:tc>
          <w:tcPr>
            <w:tcW w:w="3538"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Повышение правовой грамотности работников по вопросам противодействия коррупции</w:t>
            </w:r>
          </w:p>
        </w:tc>
        <w:tc>
          <w:tcPr>
            <w:tcW w:w="853"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6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68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rPr>
                <w:b/>
                <w:bCs/>
              </w:rPr>
            </w:pPr>
            <w:r>
              <w:rPr>
                <w:sz w:val="21"/>
                <w:szCs w:val="21"/>
              </w:rPr>
              <w:t>9.</w:t>
            </w:r>
          </w:p>
        </w:tc>
        <w:tc>
          <w:tcPr>
            <w:tcW w:w="15182" w:type="dxa"/>
            <w:gridSpan w:val="20"/>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917E61" w:rsidRDefault="00A452D5" w:rsidP="000127C9">
            <w:pPr>
              <w:widowControl w:val="0"/>
              <w:jc w:val="center"/>
              <w:rPr>
                <w:b/>
              </w:rPr>
            </w:pPr>
            <w:r w:rsidRPr="00917E61">
              <w:rPr>
                <w:b/>
                <w:bCs/>
              </w:rPr>
              <w:t xml:space="preserve">Мероприятия по обеспечению прозрачности деятельности органов местного самоуправления </w:t>
            </w:r>
          </w:p>
        </w:tc>
      </w:tr>
      <w:tr w:rsidR="00A452D5" w:rsidTr="000127C9">
        <w:tblPrEx>
          <w:tblCellMar>
            <w:bottom w:w="28" w:type="dxa"/>
          </w:tblCellMar>
        </w:tblPrEx>
        <w:trPr>
          <w:gridAfter w:val="1"/>
          <w:wAfter w:w="21" w:type="dxa"/>
          <w:trHeight w:val="20"/>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pPr>
            <w:r>
              <w:rPr>
                <w:sz w:val="21"/>
                <w:szCs w:val="21"/>
              </w:rPr>
              <w:t>9.1.</w:t>
            </w: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pStyle w:val="ConsPlusCell"/>
              <w:jc w:val="both"/>
              <w:rPr>
                <w:sz w:val="21"/>
                <w:szCs w:val="21"/>
              </w:rPr>
            </w:pPr>
            <w:r>
              <w:rPr>
                <w:rFonts w:ascii="Times New Roman" w:hAnsi="Times New Roman"/>
                <w:sz w:val="24"/>
                <w:szCs w:val="24"/>
              </w:rPr>
              <w:t xml:space="preserve">Обеспечение информационной открытости деятельности Администрации Вязьма - Брянского сельского поселения с использованием официального сайта, с учетом требований Федерального закона от 09.02.2009 №8-ФЗ «Об обеспечении доступа к информации о деятельности </w:t>
            </w:r>
            <w:r>
              <w:rPr>
                <w:rFonts w:ascii="Times New Roman" w:hAnsi="Times New Roman"/>
                <w:sz w:val="24"/>
                <w:szCs w:val="24"/>
              </w:rPr>
              <w:lastRenderedPageBreak/>
              <w:t>государственных органов и органов  местного самоуправления» и иных нормативных  правовых актов</w:t>
            </w: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lastRenderedPageBreak/>
              <w:t>2016-2017 годы,</w:t>
            </w:r>
          </w:p>
          <w:p w:rsidR="00A452D5" w:rsidRDefault="00A452D5" w:rsidP="000127C9">
            <w:pPr>
              <w:jc w:val="center"/>
              <w:rPr>
                <w:sz w:val="21"/>
                <w:szCs w:val="21"/>
              </w:rPr>
            </w:pPr>
            <w:r>
              <w:rPr>
                <w:sz w:val="21"/>
                <w:szCs w:val="21"/>
              </w:rPr>
              <w:t>постоянно</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center"/>
              <w:rPr>
                <w:sz w:val="21"/>
                <w:szCs w:val="21"/>
              </w:rPr>
            </w:pPr>
            <w:r>
              <w:rPr>
                <w:sz w:val="21"/>
                <w:szCs w:val="21"/>
              </w:rPr>
              <w:t xml:space="preserve">специалисты </w:t>
            </w:r>
          </w:p>
        </w:tc>
        <w:tc>
          <w:tcPr>
            <w:tcW w:w="3541" w:type="dxa"/>
            <w:gridSpan w:val="2"/>
            <w:tcBorders>
              <w:top w:val="single" w:sz="4" w:space="0" w:color="000001"/>
              <w:left w:val="single" w:sz="4" w:space="0" w:color="000001"/>
              <w:bottom w:val="single" w:sz="4" w:space="0" w:color="000001"/>
              <w:right w:val="single" w:sz="4" w:space="0" w:color="000001"/>
            </w:tcBorders>
            <w:shd w:val="clear" w:color="auto" w:fill="auto"/>
          </w:tcPr>
          <w:p w:rsidR="00A452D5" w:rsidRDefault="00A452D5" w:rsidP="000127C9">
            <w:pPr>
              <w:jc w:val="both"/>
            </w:pPr>
            <w:r>
              <w:rPr>
                <w:sz w:val="21"/>
                <w:szCs w:val="21"/>
              </w:rPr>
              <w:t>Доведение до сведения населения информации в объеме и в порядке, предусмотренными действующим законодательством</w:t>
            </w:r>
          </w:p>
        </w:tc>
        <w:tc>
          <w:tcPr>
            <w:tcW w:w="85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pPr>
            <w:r>
              <w:t>-</w:t>
            </w:r>
          </w:p>
        </w:tc>
        <w:tc>
          <w:tcPr>
            <w:tcW w:w="85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c>
          <w:tcPr>
            <w:tcW w:w="90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widowControl w:val="0"/>
              <w:jc w:val="center"/>
            </w:pPr>
            <w:r>
              <w:t>-</w:t>
            </w:r>
          </w:p>
        </w:tc>
      </w:tr>
      <w:tr w:rsidR="00A452D5" w:rsidTr="000127C9">
        <w:tblPrEx>
          <w:tblCellMar>
            <w:bottom w:w="28" w:type="dxa"/>
          </w:tblCellMar>
        </w:tblPrEx>
        <w:trPr>
          <w:gridAfter w:val="1"/>
          <w:wAfter w:w="21" w:type="dxa"/>
          <w:trHeight w:val="567"/>
        </w:trPr>
        <w:tc>
          <w:tcPr>
            <w:tcW w:w="7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Default="00A452D5" w:rsidP="000127C9">
            <w:pPr>
              <w:jc w:val="center"/>
              <w:rPr>
                <w:b/>
                <w:sz w:val="21"/>
                <w:szCs w:val="21"/>
              </w:rPr>
            </w:pPr>
          </w:p>
        </w:tc>
        <w:tc>
          <w:tcPr>
            <w:tcW w:w="45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C66B30" w:rsidRDefault="00A452D5" w:rsidP="000127C9">
            <w:pPr>
              <w:jc w:val="both"/>
              <w:rPr>
                <w:sz w:val="21"/>
                <w:szCs w:val="21"/>
              </w:rPr>
            </w:pPr>
            <w:r w:rsidRPr="00C66B30">
              <w:rPr>
                <w:sz w:val="21"/>
                <w:szCs w:val="21"/>
              </w:rPr>
              <w:t>ИТОГО:</w:t>
            </w: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C66B30" w:rsidRDefault="00A452D5" w:rsidP="000127C9">
            <w:pPr>
              <w:jc w:val="both"/>
              <w:rPr>
                <w:sz w:val="21"/>
                <w:szCs w:val="21"/>
              </w:rPr>
            </w:pP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C66B30" w:rsidRDefault="00A452D5" w:rsidP="000127C9">
            <w:pPr>
              <w:widowControl w:val="0"/>
              <w:jc w:val="center"/>
              <w:rPr>
                <w:lang w:val="en-US"/>
              </w:rPr>
            </w:pPr>
          </w:p>
        </w:tc>
        <w:tc>
          <w:tcPr>
            <w:tcW w:w="354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452D5" w:rsidRPr="00C66B30" w:rsidRDefault="00A452D5" w:rsidP="000127C9">
            <w:pPr>
              <w:widowControl w:val="0"/>
              <w:jc w:val="center"/>
              <w:rPr>
                <w:lang w:val="en-US"/>
              </w:rPr>
            </w:pPr>
          </w:p>
        </w:tc>
        <w:tc>
          <w:tcPr>
            <w:tcW w:w="860" w:type="dxa"/>
            <w:gridSpan w:val="5"/>
            <w:tcBorders>
              <w:top w:val="single" w:sz="4" w:space="0" w:color="000001"/>
              <w:left w:val="single" w:sz="4" w:space="0" w:color="000001"/>
              <w:bottom w:val="single" w:sz="4" w:space="0" w:color="000001"/>
              <w:right w:val="single" w:sz="4" w:space="0" w:color="auto"/>
            </w:tcBorders>
            <w:shd w:val="clear" w:color="auto" w:fill="auto"/>
            <w:vAlign w:val="center"/>
          </w:tcPr>
          <w:p w:rsidR="00A452D5" w:rsidRPr="00C66B30" w:rsidRDefault="00A452D5" w:rsidP="000127C9">
            <w:pPr>
              <w:widowControl w:val="0"/>
              <w:jc w:val="center"/>
            </w:pPr>
            <w:r>
              <w:t>-</w:t>
            </w:r>
          </w:p>
        </w:tc>
        <w:tc>
          <w:tcPr>
            <w:tcW w:w="841" w:type="dxa"/>
            <w:gridSpan w:val="3"/>
            <w:tcBorders>
              <w:top w:val="single" w:sz="4" w:space="0" w:color="000001"/>
              <w:left w:val="single" w:sz="4" w:space="0" w:color="auto"/>
              <w:bottom w:val="single" w:sz="4" w:space="0" w:color="000001"/>
              <w:right w:val="single" w:sz="4" w:space="0" w:color="000001"/>
            </w:tcBorders>
            <w:shd w:val="clear" w:color="auto" w:fill="auto"/>
            <w:vAlign w:val="center"/>
          </w:tcPr>
          <w:p w:rsidR="00A452D5" w:rsidRPr="00C66B30" w:rsidRDefault="00A452D5" w:rsidP="000127C9">
            <w:pPr>
              <w:widowControl w:val="0"/>
              <w:jc w:val="center"/>
            </w:pPr>
            <w:r>
              <w:t>-</w:t>
            </w:r>
          </w:p>
        </w:tc>
        <w:tc>
          <w:tcPr>
            <w:tcW w:w="900" w:type="dxa"/>
            <w:gridSpan w:val="4"/>
            <w:tcBorders>
              <w:top w:val="single" w:sz="4" w:space="0" w:color="000001"/>
              <w:left w:val="single" w:sz="4" w:space="0" w:color="auto"/>
              <w:bottom w:val="single" w:sz="4" w:space="0" w:color="000001"/>
              <w:right w:val="single" w:sz="4" w:space="0" w:color="000001"/>
            </w:tcBorders>
            <w:shd w:val="clear" w:color="auto" w:fill="auto"/>
            <w:vAlign w:val="center"/>
          </w:tcPr>
          <w:p w:rsidR="00A452D5" w:rsidRPr="00C66B30" w:rsidRDefault="00A452D5" w:rsidP="000127C9">
            <w:pPr>
              <w:widowControl w:val="0"/>
              <w:jc w:val="center"/>
            </w:pPr>
            <w:r>
              <w:t>-</w:t>
            </w:r>
          </w:p>
        </w:tc>
      </w:tr>
    </w:tbl>
    <w:p w:rsidR="00A452D5" w:rsidRDefault="00A452D5" w:rsidP="00A452D5">
      <w:pPr>
        <w:pBdr>
          <w:top w:val="none" w:sz="0" w:space="0" w:color="000000"/>
          <w:left w:val="none" w:sz="0" w:space="0" w:color="000000"/>
          <w:bottom w:val="none" w:sz="0" w:space="0" w:color="000000"/>
          <w:right w:val="none" w:sz="0" w:space="0" w:color="000000"/>
        </w:pBdr>
      </w:pPr>
    </w:p>
    <w:p w:rsidR="00A452D5" w:rsidRDefault="00A452D5" w:rsidP="00A452D5"/>
    <w:p w:rsidR="0044264F" w:rsidRDefault="0044264F"/>
    <w:sectPr w:rsidR="0044264F" w:rsidSect="002708D8">
      <w:head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B0" w:rsidRDefault="002914B0">
      <w:r>
        <w:separator/>
      </w:r>
    </w:p>
  </w:endnote>
  <w:endnote w:type="continuationSeparator" w:id="0">
    <w:p w:rsidR="002914B0" w:rsidRDefault="002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PetersburgCT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B0" w:rsidRDefault="002914B0">
      <w:r>
        <w:separator/>
      </w:r>
    </w:p>
  </w:footnote>
  <w:footnote w:type="continuationSeparator" w:id="0">
    <w:p w:rsidR="002914B0" w:rsidRDefault="0029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187"/>
      <w:docPartObj>
        <w:docPartGallery w:val="Page Numbers (Top of Page)"/>
        <w:docPartUnique/>
      </w:docPartObj>
    </w:sdtPr>
    <w:sdtEndPr/>
    <w:sdtContent>
      <w:p w:rsidR="00C302D5" w:rsidRDefault="00A452D5">
        <w:pPr>
          <w:pStyle w:val="a4"/>
          <w:jc w:val="center"/>
        </w:pPr>
        <w:r>
          <w:fldChar w:fldCharType="begin"/>
        </w:r>
        <w:r>
          <w:instrText xml:space="preserve"> PAGE   \* MERGEFORMAT </w:instrText>
        </w:r>
        <w:r>
          <w:fldChar w:fldCharType="separate"/>
        </w:r>
        <w:r w:rsidR="00015D4E">
          <w:rPr>
            <w:noProof/>
          </w:rPr>
          <w:t>2</w:t>
        </w:r>
        <w:r>
          <w:fldChar w:fldCharType="end"/>
        </w:r>
      </w:p>
    </w:sdtContent>
  </w:sdt>
  <w:p w:rsidR="00C302D5" w:rsidRDefault="002914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5"/>
    <w:rsid w:val="00015D4E"/>
    <w:rsid w:val="002914B0"/>
    <w:rsid w:val="0044264F"/>
    <w:rsid w:val="00A4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A6B12-8952-4F30-87FE-AC21ECC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2D5"/>
    <w:pPr>
      <w:keepNext/>
      <w:numPr>
        <w:ilvl w:val="1"/>
        <w:numId w:val="1"/>
      </w:numPr>
      <w:suppressAutoHyphens/>
      <w:spacing w:line="360" w:lineRule="auto"/>
      <w:jc w:val="center"/>
      <w:outlineLvl w:val="1"/>
    </w:pPr>
    <w:rPr>
      <w:b/>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2D5"/>
    <w:rPr>
      <w:rFonts w:ascii="Times New Roman" w:eastAsia="Times New Roman" w:hAnsi="Times New Roman" w:cs="Times New Roman"/>
      <w:b/>
      <w:sz w:val="32"/>
      <w:szCs w:val="20"/>
      <w:lang w:eastAsia="zh-CN"/>
    </w:rPr>
  </w:style>
  <w:style w:type="paragraph" w:customStyle="1" w:styleId="ConsPlusCell">
    <w:name w:val="ConsPlusCell"/>
    <w:rsid w:val="00A452D5"/>
    <w:pPr>
      <w:widowControl w:val="0"/>
      <w:suppressAutoHyphens/>
      <w:spacing w:after="0" w:line="240" w:lineRule="auto"/>
    </w:pPr>
    <w:rPr>
      <w:rFonts w:ascii="Calibri" w:eastAsia="Courier New" w:hAnsi="Calibri" w:cs="Calibri"/>
      <w:kern w:val="1"/>
      <w:lang w:eastAsia="ru-RU"/>
    </w:rPr>
  </w:style>
  <w:style w:type="paragraph" w:customStyle="1" w:styleId="1">
    <w:name w:val="Обычный (веб)1"/>
    <w:basedOn w:val="a"/>
    <w:rsid w:val="00A452D5"/>
    <w:pPr>
      <w:suppressAutoHyphens/>
      <w:spacing w:before="280" w:after="280"/>
    </w:pPr>
    <w:rPr>
      <w:rFonts w:eastAsia="Courier New"/>
      <w:kern w:val="1"/>
    </w:rPr>
  </w:style>
  <w:style w:type="table" w:styleId="a3">
    <w:name w:val="Table Grid"/>
    <w:basedOn w:val="a1"/>
    <w:uiPriority w:val="59"/>
    <w:rsid w:val="00A4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2D5"/>
    <w:pPr>
      <w:tabs>
        <w:tab w:val="center" w:pos="4677"/>
        <w:tab w:val="right" w:pos="9355"/>
      </w:tabs>
    </w:pPr>
  </w:style>
  <w:style w:type="character" w:customStyle="1" w:styleId="a5">
    <w:name w:val="Верхний колонтитул Знак"/>
    <w:basedOn w:val="a0"/>
    <w:link w:val="a4"/>
    <w:uiPriority w:val="99"/>
    <w:rsid w:val="00A452D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52D5"/>
    <w:rPr>
      <w:rFonts w:ascii="Tahoma" w:hAnsi="Tahoma" w:cs="Tahoma"/>
      <w:sz w:val="16"/>
      <w:szCs w:val="16"/>
    </w:rPr>
  </w:style>
  <w:style w:type="character" w:customStyle="1" w:styleId="a7">
    <w:name w:val="Текст выноски Знак"/>
    <w:basedOn w:val="a0"/>
    <w:link w:val="a6"/>
    <w:uiPriority w:val="99"/>
    <w:semiHidden/>
    <w:rsid w:val="00A452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Алёна Викторовна</cp:lastModifiedBy>
  <cp:revision>2</cp:revision>
  <dcterms:created xsi:type="dcterms:W3CDTF">2017-03-10T14:36:00Z</dcterms:created>
  <dcterms:modified xsi:type="dcterms:W3CDTF">2017-03-10T14:36:00Z</dcterms:modified>
</cp:coreProperties>
</file>